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B8" w:rsidRPr="009811E0" w:rsidRDefault="00CC73B8" w:rsidP="00CC73B8">
      <w:pPr>
        <w:rPr>
          <w:color w:val="000000" w:themeColor="text1"/>
          <w:sz w:val="52"/>
          <w:szCs w:val="52"/>
        </w:rPr>
      </w:pPr>
      <w:r w:rsidRPr="009811E0">
        <w:rPr>
          <w:color w:val="000000" w:themeColor="text1"/>
          <w:sz w:val="52"/>
          <w:szCs w:val="52"/>
        </w:rPr>
        <w:t>18</w:t>
      </w:r>
      <w:r w:rsidRPr="009811E0">
        <w:rPr>
          <w:rFonts w:ascii="Arial" w:hAnsi="Arial" w:cs="Arial"/>
          <w:color w:val="000000" w:themeColor="text1"/>
          <w:sz w:val="52"/>
          <w:szCs w:val="52"/>
        </w:rPr>
        <w:t> </w:t>
      </w:r>
      <w:r w:rsidRPr="009811E0">
        <w:rPr>
          <w:rFonts w:ascii="Calibri" w:hAnsi="Calibri" w:cs="Calibri"/>
          <w:color w:val="000000" w:themeColor="text1"/>
          <w:sz w:val="52"/>
          <w:szCs w:val="52"/>
        </w:rPr>
        <w:t xml:space="preserve"> de</w:t>
      </w:r>
      <w:r w:rsidRPr="009811E0">
        <w:rPr>
          <w:rFonts w:ascii="Arial" w:hAnsi="Arial" w:cs="Arial"/>
          <w:color w:val="000000" w:themeColor="text1"/>
          <w:sz w:val="52"/>
          <w:szCs w:val="52"/>
        </w:rPr>
        <w:t> </w:t>
      </w:r>
      <w:r w:rsidRPr="009811E0">
        <w:rPr>
          <w:rFonts w:ascii="Calibri" w:hAnsi="Calibri" w:cs="Calibri"/>
          <w:color w:val="000000" w:themeColor="text1"/>
          <w:sz w:val="52"/>
          <w:szCs w:val="52"/>
        </w:rPr>
        <w:t xml:space="preserve"> julio</w:t>
      </w:r>
      <w:r w:rsidRPr="009811E0">
        <w:rPr>
          <w:rFonts w:ascii="Arial" w:hAnsi="Arial" w:cs="Arial"/>
          <w:color w:val="000000" w:themeColor="text1"/>
          <w:sz w:val="52"/>
          <w:szCs w:val="52"/>
        </w:rPr>
        <w:t> </w:t>
      </w:r>
      <w:r w:rsidRPr="009811E0">
        <w:rPr>
          <w:rFonts w:ascii="Calibri" w:hAnsi="Calibri" w:cs="Calibri"/>
          <w:color w:val="000000" w:themeColor="text1"/>
          <w:sz w:val="52"/>
          <w:szCs w:val="52"/>
        </w:rPr>
        <w:t xml:space="preserve"> 2014 Boletín Oficial de la Junta de Andalucía Núm. 139 página </w:t>
      </w:r>
    </w:p>
    <w:p w:rsidR="00CC73B8" w:rsidRPr="009811E0" w:rsidRDefault="00CC73B8" w:rsidP="00CC73B8">
      <w:pPr>
        <w:rPr>
          <w:color w:val="000000" w:themeColor="text1"/>
          <w:sz w:val="36"/>
          <w:szCs w:val="36"/>
        </w:rPr>
      </w:pPr>
      <w:r w:rsidRPr="009811E0">
        <w:rPr>
          <w:color w:val="000000" w:themeColor="text1"/>
          <w:sz w:val="36"/>
          <w:szCs w:val="36"/>
        </w:rPr>
        <w:t>1. Disposiciones generales</w:t>
      </w:r>
    </w:p>
    <w:p w:rsidR="00CC73B8" w:rsidRPr="009811E0" w:rsidRDefault="00CC73B8" w:rsidP="00CC73B8">
      <w:pPr>
        <w:rPr>
          <w:color w:val="000000" w:themeColor="text1"/>
          <w:sz w:val="36"/>
          <w:szCs w:val="36"/>
        </w:rPr>
      </w:pPr>
      <w:r w:rsidRPr="009811E0">
        <w:rPr>
          <w:color w:val="000000" w:themeColor="text1"/>
          <w:sz w:val="36"/>
          <w:szCs w:val="36"/>
        </w:rPr>
        <w:t>Presidencia</w:t>
      </w:r>
    </w:p>
    <w:p w:rsidR="00CC73B8" w:rsidRPr="009811E0" w:rsidRDefault="00CC73B8" w:rsidP="00CC73B8">
      <w:pPr>
        <w:rPr>
          <w:color w:val="000000" w:themeColor="text1"/>
          <w:sz w:val="36"/>
          <w:szCs w:val="36"/>
        </w:rPr>
      </w:pPr>
      <w:r w:rsidRPr="009811E0">
        <w:rPr>
          <w:color w:val="000000" w:themeColor="text1"/>
          <w:sz w:val="36"/>
          <w:szCs w:val="36"/>
        </w:rPr>
        <w:t xml:space="preserve">Ley 2/2014, de 8 de julio, integral para la no discriminación por motivos de identidad de género y </w:t>
      </w:r>
    </w:p>
    <w:p w:rsidR="00CC73B8" w:rsidRPr="009811E0" w:rsidRDefault="00CC73B8" w:rsidP="00CC73B8">
      <w:pPr>
        <w:rPr>
          <w:color w:val="000000" w:themeColor="text1"/>
          <w:sz w:val="36"/>
          <w:szCs w:val="36"/>
        </w:rPr>
      </w:pPr>
      <w:r w:rsidRPr="009811E0">
        <w:rPr>
          <w:color w:val="000000" w:themeColor="text1"/>
          <w:sz w:val="36"/>
          <w:szCs w:val="36"/>
        </w:rPr>
        <w:t>reconocimiento de los derechos de las personas transexuales de Andalucía.</w:t>
      </w:r>
    </w:p>
    <w:p w:rsidR="00CC73B8" w:rsidRPr="009811E0" w:rsidRDefault="00CC73B8" w:rsidP="00CC73B8">
      <w:pPr>
        <w:rPr>
          <w:color w:val="000000" w:themeColor="text1"/>
          <w:sz w:val="36"/>
          <w:szCs w:val="36"/>
        </w:rPr>
      </w:pPr>
      <w:r w:rsidRPr="009811E0">
        <w:rPr>
          <w:color w:val="000000" w:themeColor="text1"/>
          <w:sz w:val="36"/>
          <w:szCs w:val="36"/>
        </w:rPr>
        <w:t>LA PRESIDENTA DE LA JUNTA DE ANDALUCÍA A TODOS LOS QUE LA PRESENTE VIEREN, SABED:</w:t>
      </w:r>
    </w:p>
    <w:p w:rsidR="00CC73B8" w:rsidRPr="009811E0" w:rsidRDefault="00CC73B8" w:rsidP="00CC73B8">
      <w:pPr>
        <w:rPr>
          <w:color w:val="000000" w:themeColor="text1"/>
          <w:sz w:val="36"/>
          <w:szCs w:val="36"/>
        </w:rPr>
      </w:pPr>
      <w:r w:rsidRPr="009811E0">
        <w:rPr>
          <w:color w:val="000000" w:themeColor="text1"/>
          <w:sz w:val="36"/>
          <w:szCs w:val="36"/>
        </w:rPr>
        <w:t xml:space="preserve">Que el Parlamento de Andalucía ha aprobado y yo, en nombre del Rey y por la autoridad que me </w:t>
      </w:r>
    </w:p>
    <w:p w:rsidR="00CC73B8" w:rsidRPr="009811E0" w:rsidRDefault="00CC73B8" w:rsidP="00CC73B8">
      <w:pPr>
        <w:rPr>
          <w:color w:val="000000" w:themeColor="text1"/>
          <w:sz w:val="36"/>
          <w:szCs w:val="36"/>
        </w:rPr>
      </w:pPr>
      <w:r w:rsidRPr="009811E0">
        <w:rPr>
          <w:color w:val="000000" w:themeColor="text1"/>
          <w:sz w:val="36"/>
          <w:szCs w:val="36"/>
        </w:rPr>
        <w:t>confieren la Constitución y el Estatuto de Autonomía, promulgo y ordeno la publicación de la siguiente</w:t>
      </w:r>
    </w:p>
    <w:p w:rsidR="00CC73B8" w:rsidRPr="009811E0" w:rsidRDefault="00CC73B8" w:rsidP="00CC73B8">
      <w:pPr>
        <w:rPr>
          <w:color w:val="C00000"/>
          <w:sz w:val="36"/>
          <w:szCs w:val="36"/>
        </w:rPr>
      </w:pPr>
      <w:r w:rsidRPr="009811E0">
        <w:rPr>
          <w:color w:val="C00000"/>
          <w:sz w:val="36"/>
          <w:szCs w:val="36"/>
        </w:rPr>
        <w:t xml:space="preserve">LEY INTEGRAL PARA LA NO DISCRIMINACIÓN POR MOTIVOS DE IDENTIDAD DE GÉNERO Y RECONOCIMIENTO </w:t>
      </w:r>
    </w:p>
    <w:p w:rsidR="00CC73B8" w:rsidRPr="009811E0" w:rsidRDefault="00CC73B8" w:rsidP="00CC73B8">
      <w:pPr>
        <w:rPr>
          <w:color w:val="C00000"/>
          <w:sz w:val="36"/>
          <w:szCs w:val="36"/>
        </w:rPr>
      </w:pPr>
      <w:r w:rsidRPr="009811E0">
        <w:rPr>
          <w:color w:val="C00000"/>
          <w:sz w:val="36"/>
          <w:szCs w:val="36"/>
        </w:rPr>
        <w:t>DE LOS DERECHOS DE LAS PERSONAS TRANSEXUALES DE ANDALUCÍA</w:t>
      </w:r>
    </w:p>
    <w:p w:rsidR="00CC73B8" w:rsidRPr="009811E0" w:rsidRDefault="00CC73B8" w:rsidP="00CC73B8">
      <w:pPr>
        <w:rPr>
          <w:sz w:val="36"/>
          <w:szCs w:val="36"/>
        </w:rPr>
      </w:pPr>
      <w:r w:rsidRPr="009811E0">
        <w:rPr>
          <w:sz w:val="36"/>
          <w:szCs w:val="36"/>
        </w:rPr>
        <w:t>EXPOSICIÓN DE MOTIVOS</w:t>
      </w:r>
    </w:p>
    <w:p w:rsidR="00CC73B8" w:rsidRDefault="00CC73B8" w:rsidP="00CC73B8">
      <w:r>
        <w:t>I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La transexualidad no es un fenómeno actual. Existe desde siempre y en todas las culturas de la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lastRenderedPageBreak/>
        <w:t>humanidad.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Las respuestas que las distintas sociedades han dado a esta realidad del ser humano han sido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muy diversas a lo largo del tiempo y en las distintas geografías de nuestro mundo. Son conocidas, llegadas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a nuestros días, las tradiciones de las </w:t>
      </w:r>
      <w:proofErr w:type="spellStart"/>
      <w:r w:rsidRPr="009811E0">
        <w:rPr>
          <w:sz w:val="28"/>
          <w:szCs w:val="28"/>
        </w:rPr>
        <w:t>muxes</w:t>
      </w:r>
      <w:proofErr w:type="spellEnd"/>
      <w:r w:rsidRPr="009811E0">
        <w:rPr>
          <w:sz w:val="28"/>
          <w:szCs w:val="28"/>
        </w:rPr>
        <w:t xml:space="preserve">, en México, las </w:t>
      </w:r>
      <w:proofErr w:type="spellStart"/>
      <w:r w:rsidRPr="009811E0">
        <w:rPr>
          <w:sz w:val="28"/>
          <w:szCs w:val="28"/>
        </w:rPr>
        <w:t>fa’afafine</w:t>
      </w:r>
      <w:proofErr w:type="spellEnd"/>
      <w:r w:rsidRPr="009811E0">
        <w:rPr>
          <w:sz w:val="28"/>
          <w:szCs w:val="28"/>
        </w:rPr>
        <w:t xml:space="preserve">, en Samoa, o las </w:t>
      </w:r>
      <w:proofErr w:type="spellStart"/>
      <w:r w:rsidRPr="009811E0">
        <w:rPr>
          <w:sz w:val="28"/>
          <w:szCs w:val="28"/>
        </w:rPr>
        <w:t>hijras</w:t>
      </w:r>
      <w:proofErr w:type="spellEnd"/>
      <w:r w:rsidRPr="009811E0">
        <w:rPr>
          <w:sz w:val="28"/>
          <w:szCs w:val="28"/>
        </w:rPr>
        <w:t xml:space="preserve">, en la India,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entre otras muchas. Algunas sociedades han aceptado en mayor o menor grado esta realidad y han articulado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mecanismos sociales y leyes que promueven la integración de las personas transexuales en la sociedad. Otras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han manifestado diversos grados de rechazo y represión de la transexualidad, generando graves violaciones de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>los derechos humanos de las personas transexuales.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La definición del sexo-género de una persona va mucho más allá de la apreciación visual de sus órganos genitales externos en el momento del nacimiento y no es un concepto puramente biológico, sino, sobre todo,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psicosocial –como estableció el Tribunal Europeo de Derechos Humanos, Sentencias de la Gran Sala de 11 de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julio de 2002, en los casos Christine </w:t>
      </w:r>
      <w:proofErr w:type="spellStart"/>
      <w:r w:rsidRPr="009811E0">
        <w:rPr>
          <w:sz w:val="28"/>
          <w:szCs w:val="28"/>
        </w:rPr>
        <w:t>Goodwin</w:t>
      </w:r>
      <w:proofErr w:type="spellEnd"/>
      <w:r w:rsidRPr="009811E0">
        <w:rPr>
          <w:sz w:val="28"/>
          <w:szCs w:val="28"/>
        </w:rPr>
        <w:t xml:space="preserve"> contra el Reino Unido e I. contra el Reino Unido–.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En la persona imperan las características psicológicas que configuran su forma de ser y se ha de otorgar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>soberanía a la voluntad humana sobre cualquier otra consideración física. La libre autodeterminación del género Núm. 139 página 10 Boletín Oficial de la Junta de Andalucía 18</w:t>
      </w:r>
      <w:r w:rsidRPr="009811E0">
        <w:rPr>
          <w:rFonts w:ascii="Arial" w:hAnsi="Arial" w:cs="Arial"/>
          <w:sz w:val="28"/>
          <w:szCs w:val="28"/>
        </w:rPr>
        <w:t> </w:t>
      </w:r>
      <w:r w:rsidRPr="009811E0">
        <w:rPr>
          <w:rFonts w:ascii="Calibri" w:hAnsi="Calibri" w:cs="Calibri"/>
          <w:sz w:val="28"/>
          <w:szCs w:val="28"/>
        </w:rPr>
        <w:t xml:space="preserve"> de</w:t>
      </w:r>
      <w:r w:rsidRPr="009811E0">
        <w:rPr>
          <w:rFonts w:ascii="Arial" w:hAnsi="Arial" w:cs="Arial"/>
          <w:sz w:val="28"/>
          <w:szCs w:val="28"/>
        </w:rPr>
        <w:t> </w:t>
      </w:r>
      <w:r w:rsidRPr="009811E0">
        <w:rPr>
          <w:rFonts w:ascii="Calibri" w:hAnsi="Calibri" w:cs="Calibri"/>
          <w:sz w:val="28"/>
          <w:szCs w:val="28"/>
        </w:rPr>
        <w:t xml:space="preserve"> julio</w:t>
      </w:r>
      <w:r w:rsidRPr="009811E0">
        <w:rPr>
          <w:rFonts w:ascii="Arial" w:hAnsi="Arial" w:cs="Arial"/>
          <w:sz w:val="28"/>
          <w:szCs w:val="28"/>
        </w:rPr>
        <w:t> </w:t>
      </w:r>
      <w:r w:rsidRPr="009811E0">
        <w:rPr>
          <w:rFonts w:ascii="Calibri" w:hAnsi="Calibri" w:cs="Calibri"/>
          <w:sz w:val="28"/>
          <w:szCs w:val="28"/>
        </w:rPr>
        <w:t xml:space="preserve"> 2014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la Resolución 17/19, la primera resolución de las Naciones Unidas relativa a derechos humanos, orientación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lastRenderedPageBreak/>
        <w:t xml:space="preserve">sexual e identidad de género. Su aprobación abrió el camino al primer informe oficial de las Naciones Unidas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sobre ese tema, preparado por la Oficina del Alto Comisionado de las Naciones Unidas para los Derechos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Humanos, denominado «Leyes y prácticas discriminatorias y actos de violencia cometidos contra personas por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su orientación sexual e identidad de género», y al reciente informe «Nacidos libres e iguales: Orientación sexual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>e identidad de género en las normas internacionales de derechos humanos».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Es cada vez mayor el número de personas expertas e investigadoras de prestigio que considera la </w:t>
      </w:r>
    </w:p>
    <w:p w:rsidR="00CC73B8" w:rsidRPr="009811E0" w:rsidRDefault="00CC73B8" w:rsidP="00CC73B8">
      <w:pPr>
        <w:rPr>
          <w:sz w:val="28"/>
          <w:szCs w:val="28"/>
        </w:rPr>
      </w:pPr>
      <w:proofErr w:type="spellStart"/>
      <w:r w:rsidRPr="009811E0">
        <w:rPr>
          <w:sz w:val="28"/>
          <w:szCs w:val="28"/>
        </w:rPr>
        <w:t>despatologización</w:t>
      </w:r>
      <w:proofErr w:type="spellEnd"/>
      <w:r w:rsidRPr="009811E0">
        <w:rPr>
          <w:sz w:val="28"/>
          <w:szCs w:val="28"/>
        </w:rPr>
        <w:t xml:space="preserve"> de la transexualidad, en línea con los Principios de Yogyakarta sobre la aplicación de la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legislación internacional de derechos humanos en relación con la orientación sexual y la identidad de género,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que en el Principio 18, dedicado a la protección contra los abusos médicos, establecen que «con independencia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de cualquier clasificación que afirme lo contrario, la orientación sexual y la identidad de género de una persona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>no son, en sí mismas, condiciones médicas y no deberán ser tratadas, curadas o suprimidas».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>II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>Todas las personas sin distinción, seres biológicos, sociales y culturales al mismo tiempo, nacen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>de cada persona ha de ser afirmada como un derecho humano fundamental.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lastRenderedPageBreak/>
        <w:t xml:space="preserve">El concepto de identidad de género se refiere a la vivencia interna e individual del género tal y como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cada persona la siente profundamente, incluyendo la vivencia personal del cuerpo y otras como la vestimenta,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el modo de hablar y los modales. La identidad de género está generalmente acompañada del deseo de vivir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y recibir aceptación como miembro de dicho género e incluso del deseo invencible de modificar, mediante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métodos hormonales, quirúrgicos o de otra índole, el propio cuerpo, para hacerlo lo más congruente posible con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>el sexo-género sentido como propio.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Respetando su idiosincrasia individual, el comportamiento y la evolución de cada persona transexual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muestran su lucha por reconocerse y aceptar su propia identidad, así como por desarrollarse socialmente en el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sexo-género al que siente que pertenece. Las dificultades que se encuentran en este proceso son incontables y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de toda índole y el sufrimiento que provocan es considerable. Es necesario por tanto crear un marco normativo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 xml:space="preserve">que facilite este proceso, permitiendo la progresiva adaptación de la persona y el desarrollo completo de sus </w:t>
      </w:r>
    </w:p>
    <w:p w:rsidR="00CC73B8" w:rsidRPr="009811E0" w:rsidRDefault="00CC73B8" w:rsidP="00CC73B8">
      <w:pPr>
        <w:rPr>
          <w:sz w:val="28"/>
          <w:szCs w:val="28"/>
        </w:rPr>
      </w:pPr>
      <w:r w:rsidRPr="009811E0">
        <w:rPr>
          <w:sz w:val="28"/>
          <w:szCs w:val="28"/>
        </w:rPr>
        <w:t>potencialidades humanas.</w:t>
      </w:r>
    </w:p>
    <w:p w:rsidR="00CC73B8" w:rsidRPr="009811E0" w:rsidRDefault="00CC73B8" w:rsidP="00CC73B8">
      <w:pPr>
        <w:rPr>
          <w:color w:val="C00000"/>
          <w:sz w:val="32"/>
          <w:szCs w:val="32"/>
        </w:rPr>
      </w:pPr>
      <w:r w:rsidRPr="009811E0">
        <w:rPr>
          <w:color w:val="C00000"/>
          <w:sz w:val="32"/>
          <w:szCs w:val="32"/>
        </w:rPr>
        <w:t xml:space="preserve">La Clasificación Internacional de Enfermedades (CIE) de la Organización Mundial de la Salud contempló </w:t>
      </w:r>
    </w:p>
    <w:p w:rsidR="00CC73B8" w:rsidRPr="009811E0" w:rsidRDefault="00CC73B8" w:rsidP="00CC73B8">
      <w:pPr>
        <w:rPr>
          <w:color w:val="C00000"/>
          <w:sz w:val="32"/>
          <w:szCs w:val="32"/>
        </w:rPr>
      </w:pPr>
      <w:r w:rsidRPr="009811E0">
        <w:rPr>
          <w:color w:val="C00000"/>
          <w:sz w:val="32"/>
          <w:szCs w:val="32"/>
        </w:rPr>
        <w:t xml:space="preserve">por primera vez la homosexualidad como una enfermedad mental en la CIE-9 de 1977, pero eventualmente la </w:t>
      </w:r>
    </w:p>
    <w:p w:rsidR="00CC73B8" w:rsidRPr="009811E0" w:rsidRDefault="00CC73B8" w:rsidP="00CC73B8">
      <w:pPr>
        <w:rPr>
          <w:color w:val="0070C0"/>
          <w:sz w:val="40"/>
          <w:szCs w:val="40"/>
        </w:rPr>
      </w:pPr>
      <w:r w:rsidRPr="009811E0">
        <w:rPr>
          <w:color w:val="C00000"/>
          <w:sz w:val="32"/>
          <w:szCs w:val="32"/>
        </w:rPr>
        <w:lastRenderedPageBreak/>
        <w:t xml:space="preserve">eliminó en 1990, al adoptarse la CIE-10, de acuerdo con las </w:t>
      </w:r>
      <w:r w:rsidRPr="009811E0">
        <w:rPr>
          <w:color w:val="0070C0"/>
          <w:sz w:val="32"/>
          <w:szCs w:val="32"/>
        </w:rPr>
        <w:t>investigaciones que mostraban que la orientación</w:t>
      </w:r>
      <w:r w:rsidRPr="009811E0">
        <w:rPr>
          <w:color w:val="C00000"/>
          <w:sz w:val="32"/>
          <w:szCs w:val="32"/>
        </w:rPr>
        <w:t xml:space="preserve"> </w:t>
      </w:r>
      <w:r w:rsidR="009811E0" w:rsidRPr="009811E0">
        <w:rPr>
          <w:color w:val="0070C0"/>
          <w:sz w:val="40"/>
          <w:szCs w:val="40"/>
        </w:rPr>
        <w:t>(</w:t>
      </w:r>
      <w:r w:rsidR="009811E0">
        <w:rPr>
          <w:color w:val="0070C0"/>
          <w:sz w:val="40"/>
          <w:szCs w:val="40"/>
        </w:rPr>
        <w:t xml:space="preserve"> esto es </w:t>
      </w:r>
      <w:proofErr w:type="spellStart"/>
      <w:r w:rsidR="009811E0" w:rsidRPr="009811E0">
        <w:rPr>
          <w:color w:val="0070C0"/>
          <w:sz w:val="40"/>
          <w:szCs w:val="40"/>
        </w:rPr>
        <w:t>mentira</w:t>
      </w:r>
      <w:r w:rsidR="009811E0">
        <w:rPr>
          <w:color w:val="0070C0"/>
          <w:sz w:val="40"/>
          <w:szCs w:val="40"/>
        </w:rPr>
        <w:t>,la</w:t>
      </w:r>
      <w:proofErr w:type="spellEnd"/>
      <w:r w:rsidR="009811E0">
        <w:rPr>
          <w:color w:val="0070C0"/>
          <w:sz w:val="40"/>
          <w:szCs w:val="40"/>
        </w:rPr>
        <w:t xml:space="preserve"> homosexualidad se quitó por presiones del </w:t>
      </w:r>
      <w:proofErr w:type="spellStart"/>
      <w:r w:rsidR="009811E0">
        <w:rPr>
          <w:color w:val="0070C0"/>
          <w:sz w:val="40"/>
          <w:szCs w:val="40"/>
        </w:rPr>
        <w:t>loby</w:t>
      </w:r>
      <w:proofErr w:type="spellEnd"/>
      <w:r w:rsidR="009811E0" w:rsidRPr="009811E0">
        <w:rPr>
          <w:color w:val="0070C0"/>
          <w:sz w:val="40"/>
          <w:szCs w:val="40"/>
        </w:rPr>
        <w:t xml:space="preserve"> gay y</w:t>
      </w:r>
      <w:r w:rsidR="009811E0">
        <w:rPr>
          <w:color w:val="0070C0"/>
          <w:sz w:val="40"/>
          <w:szCs w:val="40"/>
        </w:rPr>
        <w:t xml:space="preserve"> por </w:t>
      </w:r>
      <w:r w:rsidR="009811E0" w:rsidRPr="009811E0">
        <w:rPr>
          <w:color w:val="0070C0"/>
          <w:sz w:val="40"/>
          <w:szCs w:val="40"/>
        </w:rPr>
        <w:t xml:space="preserve"> </w:t>
      </w:r>
      <w:proofErr w:type="spellStart"/>
      <w:r w:rsidR="009811E0" w:rsidRPr="009811E0">
        <w:rPr>
          <w:color w:val="0070C0"/>
          <w:sz w:val="40"/>
          <w:szCs w:val="40"/>
        </w:rPr>
        <w:t>politica</w:t>
      </w:r>
      <w:proofErr w:type="spellEnd"/>
      <w:r w:rsidR="009811E0" w:rsidRPr="009811E0">
        <w:rPr>
          <w:color w:val="0070C0"/>
          <w:sz w:val="40"/>
          <w:szCs w:val="40"/>
        </w:rPr>
        <w:t>)</w:t>
      </w:r>
    </w:p>
    <w:p w:rsidR="00CC73B8" w:rsidRPr="009811E0" w:rsidRDefault="00CC73B8" w:rsidP="00CC73B8">
      <w:pPr>
        <w:rPr>
          <w:sz w:val="32"/>
          <w:szCs w:val="32"/>
        </w:rPr>
      </w:pPr>
      <w:r w:rsidRPr="009811E0">
        <w:rPr>
          <w:sz w:val="32"/>
          <w:szCs w:val="32"/>
        </w:rPr>
        <w:t xml:space="preserve">sexual no era una enfermedad. El foco se movió entonces hacia las identidades transexuales, que fueron </w:t>
      </w:r>
    </w:p>
    <w:p w:rsidR="00CC73B8" w:rsidRPr="009811E0" w:rsidRDefault="00CC73B8" w:rsidP="00CC73B8">
      <w:pPr>
        <w:rPr>
          <w:color w:val="C00000"/>
          <w:sz w:val="36"/>
          <w:szCs w:val="36"/>
        </w:rPr>
      </w:pPr>
      <w:r w:rsidRPr="009811E0">
        <w:rPr>
          <w:sz w:val="32"/>
          <w:szCs w:val="32"/>
        </w:rPr>
        <w:t>introducidas como nuevas clasificaciones de trastornos psicológicos y del comportamiento</w:t>
      </w:r>
      <w:r w:rsidRPr="009811E0">
        <w:rPr>
          <w:color w:val="C00000"/>
          <w:sz w:val="32"/>
          <w:szCs w:val="32"/>
        </w:rPr>
        <w:t xml:space="preserve">. </w:t>
      </w:r>
      <w:r w:rsidRPr="009811E0">
        <w:rPr>
          <w:color w:val="C00000"/>
          <w:sz w:val="36"/>
          <w:szCs w:val="36"/>
        </w:rPr>
        <w:t xml:space="preserve">Los manuales </w:t>
      </w:r>
    </w:p>
    <w:p w:rsidR="00CC73B8" w:rsidRPr="009811E0" w:rsidRDefault="00CC73B8" w:rsidP="00CC73B8">
      <w:pPr>
        <w:rPr>
          <w:color w:val="C00000"/>
          <w:sz w:val="36"/>
          <w:szCs w:val="36"/>
        </w:rPr>
      </w:pPr>
      <w:r w:rsidRPr="009811E0">
        <w:rPr>
          <w:color w:val="C00000"/>
          <w:sz w:val="36"/>
          <w:szCs w:val="36"/>
        </w:rPr>
        <w:t xml:space="preserve">internacionales de enfermedades mentales DSM-IV-R y CIE-10, elaborados por la American </w:t>
      </w:r>
      <w:proofErr w:type="spellStart"/>
      <w:r w:rsidRPr="009811E0">
        <w:rPr>
          <w:color w:val="C00000"/>
          <w:sz w:val="36"/>
          <w:szCs w:val="36"/>
        </w:rPr>
        <w:t>Psychiatric</w:t>
      </w:r>
      <w:proofErr w:type="spellEnd"/>
      <w:r w:rsidRPr="009811E0">
        <w:rPr>
          <w:color w:val="C00000"/>
          <w:sz w:val="36"/>
          <w:szCs w:val="36"/>
        </w:rPr>
        <w:t xml:space="preserve"> </w:t>
      </w:r>
    </w:p>
    <w:p w:rsidR="00CC73B8" w:rsidRPr="009811E0" w:rsidRDefault="00CC73B8" w:rsidP="00CC73B8">
      <w:pPr>
        <w:rPr>
          <w:color w:val="C00000"/>
          <w:sz w:val="36"/>
          <w:szCs w:val="36"/>
        </w:rPr>
      </w:pPr>
      <w:proofErr w:type="spellStart"/>
      <w:r w:rsidRPr="009811E0">
        <w:rPr>
          <w:color w:val="C00000"/>
          <w:sz w:val="36"/>
          <w:szCs w:val="36"/>
        </w:rPr>
        <w:t>Association</w:t>
      </w:r>
      <w:proofErr w:type="spellEnd"/>
      <w:r w:rsidRPr="009811E0">
        <w:rPr>
          <w:color w:val="C00000"/>
          <w:sz w:val="36"/>
          <w:szCs w:val="36"/>
        </w:rPr>
        <w:t xml:space="preserve"> (APA) y por la Organización Mundial de la Salud (OMS), respectivamente, la recogen y califican como </w:t>
      </w:r>
    </w:p>
    <w:p w:rsidR="00CC73B8" w:rsidRPr="009811E0" w:rsidRDefault="00CC73B8" w:rsidP="00CC73B8">
      <w:pPr>
        <w:rPr>
          <w:color w:val="C00000"/>
          <w:sz w:val="36"/>
          <w:szCs w:val="36"/>
        </w:rPr>
      </w:pPr>
      <w:r w:rsidRPr="009811E0">
        <w:rPr>
          <w:color w:val="C00000"/>
          <w:sz w:val="36"/>
          <w:szCs w:val="36"/>
        </w:rPr>
        <w:t xml:space="preserve">«trastorno de la identidad sexual» o «desorden de la identidad de género». El diagnóstico médico asociado a la </w:t>
      </w:r>
    </w:p>
    <w:p w:rsidR="00CC73B8" w:rsidRPr="009811E0" w:rsidRDefault="00CC73B8" w:rsidP="00CC73B8">
      <w:pPr>
        <w:rPr>
          <w:color w:val="C00000"/>
          <w:sz w:val="36"/>
          <w:szCs w:val="36"/>
        </w:rPr>
      </w:pPr>
      <w:r w:rsidRPr="009811E0">
        <w:rPr>
          <w:color w:val="C00000"/>
          <w:sz w:val="36"/>
          <w:szCs w:val="36"/>
        </w:rPr>
        <w:t>transexualidad es «disforia de género».</w:t>
      </w:r>
    </w:p>
    <w:p w:rsidR="00CC73B8" w:rsidRPr="009811E0" w:rsidRDefault="00CC73B8" w:rsidP="00CC73B8">
      <w:pPr>
        <w:rPr>
          <w:color w:val="C00000"/>
          <w:sz w:val="32"/>
          <w:szCs w:val="32"/>
        </w:rPr>
      </w:pPr>
      <w:r w:rsidRPr="009811E0">
        <w:rPr>
          <w:color w:val="C00000"/>
          <w:sz w:val="32"/>
          <w:szCs w:val="32"/>
        </w:rPr>
        <w:t xml:space="preserve">Sin embargo, podemos apreciar un cambio sustancial con el nuevo manual internacional DSM-V y los </w:t>
      </w:r>
    </w:p>
    <w:p w:rsidR="00CC73B8" w:rsidRPr="009811E0" w:rsidRDefault="00CC73B8" w:rsidP="00CC73B8">
      <w:pPr>
        <w:rPr>
          <w:color w:val="0070C0"/>
          <w:sz w:val="28"/>
          <w:szCs w:val="28"/>
        </w:rPr>
      </w:pPr>
      <w:r w:rsidRPr="009811E0">
        <w:rPr>
          <w:color w:val="0070C0"/>
          <w:sz w:val="28"/>
          <w:szCs w:val="28"/>
        </w:rPr>
        <w:t xml:space="preserve">últimos informes y resoluciones de Naciones Unidas. En junio de 2011, el Consejo de Derechos Humanos adoptó  iguales </w:t>
      </w:r>
    </w:p>
    <w:p w:rsidR="00CC73B8" w:rsidRPr="009811E0" w:rsidRDefault="00CC73B8" w:rsidP="00CC73B8">
      <w:pPr>
        <w:rPr>
          <w:color w:val="7030A0"/>
          <w:sz w:val="36"/>
          <w:szCs w:val="36"/>
        </w:rPr>
      </w:pPr>
      <w:r w:rsidRPr="009811E0">
        <w:rPr>
          <w:color w:val="0070C0"/>
          <w:sz w:val="28"/>
          <w:szCs w:val="28"/>
        </w:rPr>
        <w:t>en dignidad y en derechos, como proclama la Declaración Universal de los Derechos Humanos en su artículo</w:t>
      </w:r>
      <w:r w:rsidRPr="009811E0">
        <w:rPr>
          <w:sz w:val="28"/>
          <w:szCs w:val="28"/>
        </w:rPr>
        <w:t xml:space="preserve"> 1</w:t>
      </w:r>
      <w:r w:rsidRPr="009811E0">
        <w:rPr>
          <w:color w:val="7030A0"/>
          <w:sz w:val="36"/>
          <w:szCs w:val="36"/>
        </w:rPr>
        <w:t xml:space="preserve">, </w:t>
      </w:r>
      <w:r w:rsidR="009811E0" w:rsidRPr="009811E0">
        <w:rPr>
          <w:color w:val="7030A0"/>
          <w:sz w:val="36"/>
          <w:szCs w:val="36"/>
        </w:rPr>
        <w:t xml:space="preserve">( la dignidad la tiene la persona </w:t>
      </w:r>
      <w:r w:rsidR="0016355A">
        <w:rPr>
          <w:color w:val="7030A0"/>
          <w:sz w:val="36"/>
          <w:szCs w:val="36"/>
        </w:rPr>
        <w:t>aunque tenga una enfermedad ,así</w:t>
      </w:r>
      <w:r w:rsidR="009811E0" w:rsidRPr="009811E0">
        <w:rPr>
          <w:color w:val="7030A0"/>
          <w:sz w:val="36"/>
          <w:szCs w:val="36"/>
        </w:rPr>
        <w:t xml:space="preserve"> que aquí nos vuelve a mentir)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lastRenderedPageBreak/>
        <w:t xml:space="preserve">cuyo eco resuena con fuerza en la Constitución Española, que en su artículo 10.1 concibe la dignidad de la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persona, junto con los derechos inviolables que le son inherentes y el libre desarrollo de la personalidad, como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«fundamento del orden político y de la paz social». Por su parte, la Carta de los Derechos Fundamentales de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la Unión Europea, además de considerar en su Preámbulo fundada la Unión sobre «los valores indivisibles y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universales de la dignidad humana, la libertad, la igualdad y la solidaridad», reconoce en su artículo 1 como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derecho fundamental la dignidad humana, que es inviolable y habrá de ser respetada y protegida.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La dignidad de las personas reafirma su cualidad subjetiva y exige el respeto a su esfera de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autodeterminación personal libre de injerencias y discriminaciones, así como el establecimiento de las condiciones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necesarias para el libre desarrollo de la personalidad, con la que indisolublemente va asociada como fundamento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de los derechos. En esta condición, la dignidad de la persona también se constituye en parámetro fundamental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de la actividad del Estado constitucional y de la sociedad democrática, demandando de los poderes públicos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de cualquier nivel no solo una actitud de respeto, sino también la actitud positiva de contribuir a establecer las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condiciones necesarias para su efectiva realización.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Este, y no otro, es el claro fundamento para que estas personas reclamen con toda justicia de los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lastRenderedPageBreak/>
        <w:t xml:space="preserve">poderes públicos una regulación jurídica que se les debe. Una regulación que a cada una de ellas les permita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decidir libremente sobre la determinación del género con el que se identifican, con todas las consecuencias,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manifestaciones y efectos que esta decisión conlleva; a saber: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a) Poder modificar, en su caso, mediante los recursos sanitarios disponibles el propio cuerpo para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conseguir una apariencia lo más congruente posible con el sexo-género con el que se identifica.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b) Poder adoptar un modo de vida personal y social igualmente congruente y correspondiente a esta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identidad.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c) Tener derecho a un trato igual a las demás personas en todos los ámbitos, sin que en ningún caso sea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discriminatorio.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Estas son las razones que han conducido en los últimos años, tras un largo proceso de lucha por los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derechos de los colectivos de personas transexuales –lucha que todavía continúa–, a una mayor sensibilidad de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la sociedad y del ordenamiento jurídico para atender sus reivindicaciones, dirigidas a terminar con una secular </w:t>
      </w:r>
    </w:p>
    <w:p w:rsidR="00CC73B8" w:rsidRPr="0016355A" w:rsidRDefault="00CC73B8" w:rsidP="00CC73B8">
      <w:pPr>
        <w:rPr>
          <w:color w:val="C00000"/>
          <w:sz w:val="28"/>
          <w:szCs w:val="28"/>
        </w:rPr>
      </w:pPr>
      <w:r w:rsidRPr="0016355A">
        <w:rPr>
          <w:color w:val="C00000"/>
          <w:sz w:val="28"/>
          <w:szCs w:val="28"/>
        </w:rPr>
        <w:t xml:space="preserve">discriminación como grupo social, llevando los planteamientos antes expuestos para la preservación de la </w:t>
      </w:r>
    </w:p>
    <w:p w:rsidR="00CC73B8" w:rsidRPr="0016355A" w:rsidRDefault="00CC73B8" w:rsidP="00CC73B8">
      <w:pPr>
        <w:rPr>
          <w:color w:val="002060"/>
          <w:sz w:val="32"/>
          <w:szCs w:val="32"/>
        </w:rPr>
      </w:pPr>
      <w:r w:rsidRPr="0016355A">
        <w:rPr>
          <w:color w:val="C00000"/>
          <w:sz w:val="28"/>
          <w:szCs w:val="28"/>
        </w:rPr>
        <w:t xml:space="preserve">dignidad de las personas al terreno </w:t>
      </w:r>
      <w:proofErr w:type="spellStart"/>
      <w:r w:rsidRPr="0016355A">
        <w:rPr>
          <w:color w:val="C00000"/>
          <w:sz w:val="28"/>
          <w:szCs w:val="28"/>
        </w:rPr>
        <w:t>coextenso</w:t>
      </w:r>
      <w:proofErr w:type="spellEnd"/>
      <w:r w:rsidRPr="0016355A">
        <w:rPr>
          <w:color w:val="C00000"/>
          <w:sz w:val="28"/>
          <w:szCs w:val="28"/>
        </w:rPr>
        <w:t xml:space="preserve"> de la igualdad</w:t>
      </w:r>
      <w:r w:rsidRPr="0016355A">
        <w:rPr>
          <w:color w:val="002060"/>
          <w:sz w:val="32"/>
          <w:szCs w:val="32"/>
        </w:rPr>
        <w:t>.</w:t>
      </w:r>
      <w:r w:rsidR="0016355A" w:rsidRPr="0016355A">
        <w:rPr>
          <w:color w:val="002060"/>
          <w:sz w:val="32"/>
          <w:szCs w:val="32"/>
        </w:rPr>
        <w:t xml:space="preserve">(la igualdad no quiere decir que todos somos lo </w:t>
      </w:r>
      <w:proofErr w:type="spellStart"/>
      <w:r w:rsidR="0016355A" w:rsidRPr="0016355A">
        <w:rPr>
          <w:color w:val="002060"/>
          <w:sz w:val="32"/>
          <w:szCs w:val="32"/>
        </w:rPr>
        <w:t>m</w:t>
      </w:r>
      <w:r w:rsidR="0016355A">
        <w:rPr>
          <w:color w:val="002060"/>
          <w:sz w:val="32"/>
          <w:szCs w:val="32"/>
        </w:rPr>
        <w:t>ismo,tenemos</w:t>
      </w:r>
      <w:proofErr w:type="spellEnd"/>
      <w:r w:rsidR="0016355A">
        <w:rPr>
          <w:color w:val="002060"/>
          <w:sz w:val="32"/>
          <w:szCs w:val="32"/>
        </w:rPr>
        <w:t xml:space="preserve"> la misma derechos,</w:t>
      </w:r>
      <w:r w:rsidR="0016355A" w:rsidRPr="0016355A">
        <w:rPr>
          <w:color w:val="002060"/>
          <w:sz w:val="32"/>
          <w:szCs w:val="32"/>
        </w:rPr>
        <w:t xml:space="preserve"> deberes </w:t>
      </w:r>
      <w:r w:rsidR="0016355A">
        <w:rPr>
          <w:color w:val="002060"/>
          <w:sz w:val="32"/>
          <w:szCs w:val="32"/>
        </w:rPr>
        <w:t xml:space="preserve"> y dignidad, </w:t>
      </w:r>
      <w:r w:rsidR="0016355A" w:rsidRPr="0016355A">
        <w:rPr>
          <w:color w:val="002060"/>
          <w:sz w:val="32"/>
          <w:szCs w:val="32"/>
        </w:rPr>
        <w:t>pero</w:t>
      </w:r>
      <w:r w:rsidR="0016355A">
        <w:rPr>
          <w:color w:val="002060"/>
          <w:sz w:val="32"/>
          <w:szCs w:val="32"/>
        </w:rPr>
        <w:t xml:space="preserve"> hay que reconocer las diferencias hombre y mujer eso es también un derecho,</w:t>
      </w:r>
      <w:r w:rsidR="0016355A" w:rsidRPr="0016355A">
        <w:rPr>
          <w:color w:val="002060"/>
          <w:sz w:val="32"/>
          <w:szCs w:val="32"/>
        </w:rPr>
        <w:t xml:space="preserve"> no tenemos porque cambiar la naturaleza)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lastRenderedPageBreak/>
        <w:t xml:space="preserve">La Carta de los Derechos Fundamentales de la Unión Europea incluye en su artículo 21 la orientación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sexual como una causa odiosa de discriminación. El artículo 19 del Tratado de Funcionamiento de la Unión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Europea se refiere a la lucha contra la discriminación, entre otros motivos, por la orientación sexual.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El Estatuto de Autonomía para Andalucía contiene, por un lado, en su artículo 14, una cláusula general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antidiscriminatoria en la que contempla, entre otras causas odiosas de discriminación, la orientación sexual y,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por otro, formula un específico derecho subjetivo de toda persona «a que se respete su orientación sexual y su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identidad de género» y, al mismo tiempo, prevé la obligación de los poderes públicos de promover políticas para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garantizar su ejercicio (artículo 35). Asimismo, el artículo 37.1.2.º proclama como principio rector de las políticas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públicas de los poderes de la Comunidad Autónoma la lucha, entre otros as</w:t>
      </w:r>
      <w:r w:rsidR="0016355A">
        <w:rPr>
          <w:sz w:val="28"/>
          <w:szCs w:val="28"/>
        </w:rPr>
        <w:t xml:space="preserve">pectos, contra el </w:t>
      </w:r>
      <w:r w:rsidR="0016355A" w:rsidRPr="0016355A">
        <w:rPr>
          <w:color w:val="C00000"/>
          <w:sz w:val="28"/>
          <w:szCs w:val="28"/>
        </w:rPr>
        <w:t xml:space="preserve">sexismo y la </w:t>
      </w:r>
      <w:r w:rsidRPr="0016355A">
        <w:rPr>
          <w:color w:val="C00000"/>
          <w:sz w:val="28"/>
          <w:szCs w:val="28"/>
        </w:rPr>
        <w:t>homofobia</w:t>
      </w:r>
      <w:r w:rsidRPr="0016355A">
        <w:rPr>
          <w:sz w:val="28"/>
          <w:szCs w:val="28"/>
        </w:rPr>
        <w:t xml:space="preserve">, «especialmente mediante la educación en valores que fomente la igualdad, la tolerancia, la libertad y </w:t>
      </w:r>
    </w:p>
    <w:p w:rsidR="00CC73B8" w:rsidRPr="0016355A" w:rsidRDefault="00CC73B8" w:rsidP="00CC73B8">
      <w:pPr>
        <w:rPr>
          <w:color w:val="0070C0"/>
          <w:sz w:val="28"/>
          <w:szCs w:val="28"/>
        </w:rPr>
      </w:pPr>
      <w:r w:rsidRPr="0016355A">
        <w:rPr>
          <w:sz w:val="28"/>
          <w:szCs w:val="28"/>
        </w:rPr>
        <w:t>la solidaridad». Y, por su parte, el artículo 43.2 de la Ley 12/2007, de 26 de novi</w:t>
      </w:r>
      <w:r w:rsidR="0016355A">
        <w:rPr>
          <w:sz w:val="28"/>
          <w:szCs w:val="28"/>
        </w:rPr>
        <w:t xml:space="preserve">embre, para la promoción de la </w:t>
      </w:r>
      <w:r w:rsidRPr="0016355A">
        <w:rPr>
          <w:sz w:val="28"/>
          <w:szCs w:val="28"/>
        </w:rPr>
        <w:t>igualdad de género en Andalucía, proclama el deber de los poderes públicos de Andalucía de es</w:t>
      </w:r>
      <w:r w:rsidR="0016355A">
        <w:rPr>
          <w:sz w:val="28"/>
          <w:szCs w:val="28"/>
        </w:rPr>
        <w:t xml:space="preserve">tablecer políticas </w:t>
      </w:r>
      <w:r w:rsidRPr="0016355A">
        <w:rPr>
          <w:sz w:val="28"/>
          <w:szCs w:val="28"/>
        </w:rPr>
        <w:t>que promuevan las acciones necesarias para eliminar la discriminación por opción sexual y transexualidad</w:t>
      </w:r>
      <w:r w:rsidRPr="0016355A">
        <w:rPr>
          <w:color w:val="C00000"/>
          <w:sz w:val="28"/>
          <w:szCs w:val="28"/>
        </w:rPr>
        <w:t xml:space="preserve">, </w:t>
      </w:r>
      <w:r w:rsidR="0016355A" w:rsidRPr="0016355A">
        <w:rPr>
          <w:color w:val="0070C0"/>
          <w:sz w:val="28"/>
          <w:szCs w:val="28"/>
        </w:rPr>
        <w:t xml:space="preserve">(pensar diferente es homofobia según estas leyes </w:t>
      </w:r>
      <w:r w:rsidR="0016355A">
        <w:rPr>
          <w:color w:val="0070C0"/>
          <w:sz w:val="28"/>
          <w:szCs w:val="28"/>
        </w:rPr>
        <w:t>,</w:t>
      </w:r>
      <w:r w:rsidR="0016355A" w:rsidRPr="0016355A">
        <w:rPr>
          <w:color w:val="0070C0"/>
          <w:sz w:val="28"/>
          <w:szCs w:val="28"/>
        </w:rPr>
        <w:t>pues esto es  dictadura del pensamiento único)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garantizando la libertad de decisión individual.18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de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julio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2014 Boletín Oficial de la Junta de Andalucía Núm. 139 pá</w:t>
      </w:r>
      <w:r w:rsidRPr="0016355A">
        <w:rPr>
          <w:sz w:val="28"/>
          <w:szCs w:val="28"/>
        </w:rPr>
        <w:t>gina 11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La presente Ley conecta y concreta para el ámbito de nuestra Comunidad Autónoma con la Resolución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lastRenderedPageBreak/>
        <w:t>del Parlamento Europeo de 12 de diciembre de 2012 sobre la situación de</w:t>
      </w:r>
      <w:r w:rsidR="0016355A">
        <w:rPr>
          <w:sz w:val="28"/>
          <w:szCs w:val="28"/>
        </w:rPr>
        <w:t xml:space="preserve"> los derechos fundamentales en </w:t>
      </w:r>
      <w:r w:rsidRPr="0016355A">
        <w:rPr>
          <w:sz w:val="28"/>
          <w:szCs w:val="28"/>
        </w:rPr>
        <w:t xml:space="preserve">la Unión Europea (2010-2011), en cuya Recomendación general 98, lamentando «que en varios Estados 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16355A">
        <w:rPr>
          <w:sz w:val="28"/>
          <w:szCs w:val="28"/>
        </w:rPr>
        <w:t>miembros todavía se considere que los transexuales son enfermos mentales», «</w:t>
      </w:r>
      <w:r w:rsidR="0016355A">
        <w:rPr>
          <w:sz w:val="28"/>
          <w:szCs w:val="28"/>
        </w:rPr>
        <w:t xml:space="preserve">insta a los Estados miembros a </w:t>
      </w:r>
      <w:r w:rsidRPr="0016355A">
        <w:rPr>
          <w:sz w:val="28"/>
          <w:szCs w:val="28"/>
        </w:rPr>
        <w:t>que introduzcan o revisen los procedimientos de reconocimiento jurídico de género, de acuerdo c</w:t>
      </w:r>
      <w:r w:rsidR="0016355A">
        <w:rPr>
          <w:sz w:val="28"/>
          <w:szCs w:val="28"/>
        </w:rPr>
        <w:t xml:space="preserve">on el modelo </w:t>
      </w:r>
      <w:r w:rsidRPr="0016355A">
        <w:rPr>
          <w:sz w:val="28"/>
          <w:szCs w:val="28"/>
        </w:rPr>
        <w:t>de Argentina, y revisen las c</w:t>
      </w:r>
      <w:r w:rsidR="0016355A">
        <w:rPr>
          <w:sz w:val="28"/>
          <w:szCs w:val="28"/>
        </w:rPr>
        <w:t xml:space="preserve">ondiciones establecidas para el </w:t>
      </w:r>
      <w:r w:rsidRPr="0016355A">
        <w:rPr>
          <w:sz w:val="28"/>
          <w:szCs w:val="28"/>
        </w:rPr>
        <w:t>reconocimiento j</w:t>
      </w:r>
      <w:r w:rsidR="0016355A">
        <w:rPr>
          <w:sz w:val="28"/>
          <w:szCs w:val="28"/>
        </w:rPr>
        <w:t>urídico de género (</w:t>
      </w:r>
      <w:r w:rsidR="0016355A" w:rsidRPr="0016355A">
        <w:rPr>
          <w:color w:val="C00000"/>
          <w:sz w:val="28"/>
          <w:szCs w:val="28"/>
        </w:rPr>
        <w:t xml:space="preserve">incluida la </w:t>
      </w:r>
      <w:r w:rsidRPr="0016355A">
        <w:rPr>
          <w:color w:val="C00000"/>
          <w:sz w:val="28"/>
          <w:szCs w:val="28"/>
        </w:rPr>
        <w:t>esterilización forzosa</w:t>
      </w:r>
      <w:r w:rsidRPr="00BB782E">
        <w:rPr>
          <w:color w:val="C00000"/>
          <w:sz w:val="28"/>
          <w:szCs w:val="28"/>
        </w:rPr>
        <w:t>)», al tiempo que «pide a la Comisión y a la Organización Mu</w:t>
      </w:r>
      <w:r w:rsidR="00BB782E" w:rsidRPr="00BB782E">
        <w:rPr>
          <w:color w:val="C00000"/>
          <w:sz w:val="28"/>
          <w:szCs w:val="28"/>
        </w:rPr>
        <w:t xml:space="preserve">ndial de la Salud que supriman </w:t>
      </w:r>
      <w:r w:rsidRPr="00BB782E">
        <w:rPr>
          <w:color w:val="C00000"/>
          <w:sz w:val="28"/>
          <w:szCs w:val="28"/>
        </w:rPr>
        <w:t>los trastornos de identidad de género de la lista de trastornos mentales y de co</w:t>
      </w:r>
      <w:r w:rsidR="00BB782E">
        <w:rPr>
          <w:color w:val="C00000"/>
          <w:sz w:val="28"/>
          <w:szCs w:val="28"/>
        </w:rPr>
        <w:t xml:space="preserve">mportamiento, y que garanticen </w:t>
      </w:r>
      <w:r w:rsidRPr="00BB782E">
        <w:rPr>
          <w:color w:val="C00000"/>
          <w:sz w:val="28"/>
          <w:szCs w:val="28"/>
        </w:rPr>
        <w:t>una reclasificación de dichos trastornos como trastornos no patológicos».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Así, la Ley sigue, dentro del ámbito de competencias de la Comunidad Autónoma, la misma línea de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desarrollo normativo más avanzada señalada por la mencionada Resolución, esto es, la marcada en el Derecho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comparado por la Ley 26.743, de Identidad de Género, de Argentina, promulgada el 23 de mayo de 2012.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La Ley se estructura en cinco capítulos, tres disposiciones adicionales y dos disposiciones finales. Se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instala en un paradigma normativo diferente al que mantienen otras normas en el panorama comparado o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autonómico de reconocimiento de este derecho, como es su completa «</w:t>
      </w:r>
      <w:proofErr w:type="spellStart"/>
      <w:r w:rsidRPr="0016355A">
        <w:rPr>
          <w:sz w:val="28"/>
          <w:szCs w:val="28"/>
        </w:rPr>
        <w:t>despatologización</w:t>
      </w:r>
      <w:proofErr w:type="spellEnd"/>
      <w:r w:rsidRPr="0016355A">
        <w:rPr>
          <w:sz w:val="28"/>
          <w:szCs w:val="28"/>
        </w:rPr>
        <w:t xml:space="preserve">», esto es, se abandona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la consideración de la transexualidad como una enfermedad a la que se intenta dar una solución jurídica por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no existir «curación» para ella y, por tanto, el ejercicio del derecho se desvincula de la necesidad de aportar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diagnósticos médicos previos que acrediten una disonancia estable entre el sexo biológico y la identidad de género sentida como propia.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lastRenderedPageBreak/>
        <w:t xml:space="preserve">Además de suponer un desarrollo del derecho establecido en el artículo 35 del Estatuto de Autonomía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y dar cumplimiento a los mandatos estatutarios dirigidos a los poderes públicos</w:t>
      </w:r>
      <w:r w:rsidR="00BB782E">
        <w:rPr>
          <w:sz w:val="28"/>
          <w:szCs w:val="28"/>
        </w:rPr>
        <w:t xml:space="preserve"> contenidos en otros preceptos </w:t>
      </w:r>
      <w:r w:rsidRPr="0016355A">
        <w:rPr>
          <w:sz w:val="28"/>
          <w:szCs w:val="28"/>
        </w:rPr>
        <w:t>anteriormente mencionados, la Comunidad Autónoma ostenta competencias suficientes en d</w:t>
      </w:r>
      <w:r w:rsidR="00BB782E">
        <w:rPr>
          <w:sz w:val="28"/>
          <w:szCs w:val="28"/>
        </w:rPr>
        <w:t xml:space="preserve">istintas materias </w:t>
      </w:r>
      <w:r w:rsidRPr="0016355A">
        <w:rPr>
          <w:sz w:val="28"/>
          <w:szCs w:val="28"/>
        </w:rPr>
        <w:t xml:space="preserve">para la regulación de todos y cada uno de los aspectos que aborda esta Ley, como es el caso de las contempladas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en el Estatuto de Autonomía sobre Administraciones públicas andaluzas (artículo 47), educación (artículo 52),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universidades (artículo 53), investigación (artículo 54), salud, sanidad y farmacia (artículo 55), servicios sociales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y menores (artículo 61), empleo, relaciones laborales y seguridad social (artículo 63), medios de comunicación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social y servicios de contenido audiovisual (artículo 69), deportes (artículo 72), políticas de género (artículo 73),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protección de datos (artículo 82), organización de servicios básicos (artículo 84) y ejercicio de las funciones y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servicios inherentes a las competencias de la Comunidad Autónoma (artículo 85).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III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Andalucía fue pionera en la prestación de atención sanitaria específica para las personas transexuales.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No obstante, transcurrido ya un tiempo significativo desde que abrió sus puertas la primera unidad hospitalaria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especializada de nuestro país (situada en la provincia de Málaga), se hace necesario ajustar la atención sanitaria 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las nuevas expectativas sociales, garantizando, en todo caso, los principios de seguridad, calidad y accesibilidad.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lastRenderedPageBreak/>
        <w:t xml:space="preserve">Ello nos lleva a incorporar la aplicación de la investigación y evidencia científicas al ámbito clínico y descentralizar la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atención a las personas, disminuyendo los desplazamientos e intensificando la humanización de la asistencia.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Pero avanzando aún más, la Ley se instala en un planteamiento integral para responder a todas las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necesidades de las personas transexuales, estableciendo los elementos articulares que después habrán de ser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desarrollados y concretizados con las reglamentaciones, procedimientos y otras actuaciones necesarias. Así,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contempla medidas de integración e inserción social y contra la </w:t>
      </w:r>
      <w:proofErr w:type="spellStart"/>
      <w:r w:rsidRPr="0016355A">
        <w:rPr>
          <w:sz w:val="28"/>
          <w:szCs w:val="28"/>
        </w:rPr>
        <w:t>transfobia</w:t>
      </w:r>
      <w:proofErr w:type="spellEnd"/>
      <w:r w:rsidRPr="0016355A">
        <w:rPr>
          <w:sz w:val="28"/>
          <w:szCs w:val="28"/>
        </w:rPr>
        <w:t xml:space="preserve">; de asesoramiento, orientación, apoyo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y defensa de los derechos reconocidos y lucha contra la discriminación en los ámbitos social, sanitario, cultural,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laboral y educativo; de protección especial a las mujeres transexuales (doble discriminación); de capacitación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y sensibilización del personal al servicio de las administraciones públicas de Andalucía; de fomento del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asociacionismo, redes de </w:t>
      </w:r>
      <w:proofErr w:type="spellStart"/>
      <w:r w:rsidRPr="0016355A">
        <w:rPr>
          <w:sz w:val="28"/>
          <w:szCs w:val="28"/>
        </w:rPr>
        <w:t>autoapoyo</w:t>
      </w:r>
      <w:proofErr w:type="spellEnd"/>
      <w:r w:rsidRPr="0016355A">
        <w:rPr>
          <w:sz w:val="28"/>
          <w:szCs w:val="28"/>
        </w:rPr>
        <w:t xml:space="preserve"> y ayuda; de evitación de estereotipos y su difusión a través de los medios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de comunicación; de fomento de la formación y la investigación en las universidades andaluzas en materia de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autodeterminación de género; de participación social; de confidencialidad y protección de datos personales;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de dotación de acreditaciones acordes a la identidad de género para el acceso a los servicios administrativos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en condiciones de gratuidad sin alteración de sus derechos y obligaciones; de atención sanitaria a través del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lastRenderedPageBreak/>
        <w:t xml:space="preserve">Servicio Andaluz de Salud mediante el acceso a la cartera de servicios existente y con tratamiento acorde 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su identidad de género y consentimiento informado; de formación específica de los profesionales clínicos; de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establecimiento de indicadores de seguimiento sobre tratamientos, terapias, intervenciones y técnicas, entre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otros; medidas antidiscriminatorias en el ámbito laboral y políticas activas de ocupación; medidas diversas en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el ámbito educativo y de coordinación con el ámbito sanitario en relación con los menores que manifiesten una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identidad de género distinta a la asignada al nacer; de apoyo y protección a las víctimas de delitos, especialmente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cuando se trate de crímenes de odio basados en la identidad de género, expresión de género u orientación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sexual, con acceso a los servicios de apoyo y protección de víctimas de violencia de género; entre otras.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Núm. 139 página 12 Boletín Oficial de la Junta de Andalucía 18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de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julio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2014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IV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Los menores, por el estado evolutivo de su madurez, física, mental y emocional, necesitan protección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y cuidado especiales. Por tanto, gozarán de una protección especial y dispondrán de oportunidades y servicios,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dispensado todo ello por la Ley y por otros medios, para que puedan desarrollarse física, mental, moral, espiritual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y socialmente en forma saludable y plena, así como en condiciones de libertad y dignidad.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lastRenderedPageBreak/>
        <w:t xml:space="preserve">Es inexcusable la observancia de lo dispuesto en la Declaración de los Derechos del Niño de 1959, en la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Convención sobre los Derechos del Niño de 1989, en la Carta Europea de los Derechos del Niño de 1992 y en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la Carta Europea de los Niños Hospitalizados de 1986, que otorgan los mismos derechos a todos los menores.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Esto incluye el derecho a que les sea reconocida su propia identidad de género dentro del proceso de formación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de su personalidad.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El artículo 18.1 del Estatuto de Autonomía para Andalucía establece que «Las personas menores de edad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tienen derecho a recibir de los poderes públicos de Andalucía la protección y la atención integral necesarias para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el desarrollo de su personalidad y para su bienestar en el ámbito familiar, escolar y social, así como a percibir las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prestaciones sociales que establezcan las leyes».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La Ley 1/1998, de 20 de abril, de los derechos y la atención al menor, aprobada por el Parlamento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de Andalucía, establece en su artículo 9.1 que «Las Administraciones Públicas andaluzas establecerán las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medidas necesarias para facilitar la completa realización personal y la integración social y educativa de todos los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menores y en especial de aquellos que por sus especiales circunstancias físicas, psíquicas o sociales puedan ser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susceptibles de un trato discriminatorio».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 xml:space="preserve">La presente Ley concreta la seguridad jurídica que debe proteger los derechos superiores de los menores para enfrentar vigorosamente el rechazo del entorno educativo, social y familiar. Las medidas incluyen 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lastRenderedPageBreak/>
        <w:t>la asistencia de servicios de asesoramiento jurídico y de apoyo psicológico y so</w:t>
      </w:r>
      <w:r w:rsidR="00BB782E">
        <w:rPr>
          <w:color w:val="C00000"/>
          <w:sz w:val="28"/>
          <w:szCs w:val="28"/>
        </w:rPr>
        <w:t xml:space="preserve">cial, tanto a los menores como </w:t>
      </w:r>
      <w:r w:rsidRPr="00BB782E">
        <w:rPr>
          <w:color w:val="C00000"/>
          <w:sz w:val="28"/>
          <w:szCs w:val="28"/>
        </w:rPr>
        <w:t xml:space="preserve">a sus familiares, especialmente sus padres o tutores, así como el reconocimiento explícito del derecho de los 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 xml:space="preserve">menores a desarrollar su propia identidad de género, incluso si esta es distinta de la identidad de género 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>asignada al nacer.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CAPÍTULO I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Disposiciones generales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Artículo 1. Objeto.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1. La presente Ley tiene por objeto establecer un marco normativo </w:t>
      </w:r>
      <w:r w:rsidRPr="00BB782E">
        <w:rPr>
          <w:color w:val="C00000"/>
          <w:sz w:val="28"/>
          <w:szCs w:val="28"/>
        </w:rPr>
        <w:t>adecuado p</w:t>
      </w:r>
      <w:r w:rsidR="00BB782E" w:rsidRPr="00BB782E">
        <w:rPr>
          <w:color w:val="C00000"/>
          <w:sz w:val="28"/>
          <w:szCs w:val="28"/>
        </w:rPr>
        <w:t>ara garantizar el derecho a la</w:t>
      </w:r>
      <w:r w:rsidR="00BB782E">
        <w:rPr>
          <w:sz w:val="28"/>
          <w:szCs w:val="28"/>
        </w:rPr>
        <w:t xml:space="preserve"> </w:t>
      </w:r>
      <w:r w:rsidRPr="00BB782E">
        <w:rPr>
          <w:color w:val="C00000"/>
          <w:sz w:val="28"/>
          <w:szCs w:val="28"/>
        </w:rPr>
        <w:t>autodeterminación de género</w:t>
      </w:r>
      <w:r w:rsidRPr="0016355A">
        <w:rPr>
          <w:sz w:val="28"/>
          <w:szCs w:val="28"/>
        </w:rPr>
        <w:t xml:space="preserve"> de las personas que manifiesten una identidad de género distinta a la asignada al nacer.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2. A los efectos establecidos en el apartado anterior, la Ley regula un co</w:t>
      </w:r>
      <w:r w:rsidR="00BB782E">
        <w:rPr>
          <w:sz w:val="28"/>
          <w:szCs w:val="28"/>
        </w:rPr>
        <w:t xml:space="preserve">njunto de facultades y deberes </w:t>
      </w:r>
      <w:r w:rsidRPr="0016355A">
        <w:rPr>
          <w:sz w:val="28"/>
          <w:szCs w:val="28"/>
        </w:rPr>
        <w:t xml:space="preserve">que integran el referido derecho a la autodeterminación de género, así como las actuaciones necesarias que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para hacerlo efectivo corresponden a la Administración de la Junta de Andalucía.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Artículo 2. Derecho a la autodeterminación de género.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>Toda persona tiene derecho: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>1. A recibir una atención integral y adecuada a sus necesidades sociales, sa</w:t>
      </w:r>
      <w:r w:rsidR="00BB782E">
        <w:rPr>
          <w:color w:val="C00000"/>
          <w:sz w:val="28"/>
          <w:szCs w:val="28"/>
        </w:rPr>
        <w:t xml:space="preserve">nitarias, jurídicas, laborales </w:t>
      </w:r>
      <w:r w:rsidRPr="00BB782E">
        <w:rPr>
          <w:color w:val="C00000"/>
          <w:sz w:val="28"/>
          <w:szCs w:val="28"/>
        </w:rPr>
        <w:t xml:space="preserve">y educativas, entre otras, en igualdad efectiva de condiciones y sin discriminación con el resto de la ciudadanía, 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 xml:space="preserve">en relación con lo previsto en los artículos 35 y 37.1.2.º del Estatuto de Autonomía para Andalucía y el artículo </w:t>
      </w:r>
    </w:p>
    <w:p w:rsidR="00CC73B8" w:rsidRPr="0016355A" w:rsidRDefault="00CC73B8" w:rsidP="00CC73B8">
      <w:pPr>
        <w:rPr>
          <w:sz w:val="28"/>
          <w:szCs w:val="28"/>
        </w:rPr>
      </w:pPr>
      <w:r w:rsidRPr="00BB782E">
        <w:rPr>
          <w:color w:val="C00000"/>
          <w:sz w:val="28"/>
          <w:szCs w:val="28"/>
        </w:rPr>
        <w:t>43.2 de la Ley 12/2007, de 26 de noviembre, para la promoción de la igualdad de género en Andalucía</w:t>
      </w:r>
      <w:r w:rsidRPr="0016355A">
        <w:rPr>
          <w:sz w:val="28"/>
          <w:szCs w:val="28"/>
        </w:rPr>
        <w:t>.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>2. Al reconocimiento de su identidad de género, libremente determinada.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lastRenderedPageBreak/>
        <w:t>3. Al libre desarrollo de su personalidad conforme a su identidad de género, libremente determinada.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 xml:space="preserve">4. A ser tratada de acuerdo con su identidad de género y, en particular, a ser identificada de ese modo 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>en los instrumentos que acreditan su identidad en el ámbito de la Administración de la Junta de Andalucía.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 xml:space="preserve">5. Al ejercicio de su libertad, conforme a su identidad de género, en los diferentes ámbitos de la vida social 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 xml:space="preserve">y, en particular, en el acceso y atención en los distintos servicios públicos que se prestan por la Administración 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>de la Junta de Andalucía.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>Artículo 3. Identidad de género.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 xml:space="preserve">A los efectos de la presente Ley, se entiende por identidad de género la vivencia interna e individual 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 xml:space="preserve">del género tal y como cada persona la siente, que puede corresponder o no con el sexo asignado al momento 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 xml:space="preserve">del nacimiento, y que incluye la vivencia personal del cuerpo. Puede involucrar la modificación de la apariencia 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 xml:space="preserve">o la función corporal a través de medios farmacológicos, quirúrgicos o de otra índole, siempre que ello sea 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>libremente escogido.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Artículo 4. Ámbito de aplicación de la Ley.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1. La presente Ley será de aplicación, con carácter general, a todas las personas con residencia efectiva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00051976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en Andalucía que manifiesten una identidad de género distinta a la asignada al nacer.18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de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julio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2014 Boletín Oficial de la Junta de Andalucía Núm. 139 página 13</w:t>
      </w:r>
    </w:p>
    <w:p w:rsidR="00CC73B8" w:rsidRPr="00BB782E" w:rsidRDefault="00CC73B8" w:rsidP="00CC73B8">
      <w:pPr>
        <w:rPr>
          <w:sz w:val="40"/>
          <w:szCs w:val="40"/>
        </w:rPr>
      </w:pPr>
      <w:r w:rsidRPr="00BB782E">
        <w:rPr>
          <w:sz w:val="40"/>
          <w:szCs w:val="40"/>
        </w:rPr>
        <w:lastRenderedPageBreak/>
        <w:t>2. Las disposiciones de esta Ley se aplicarán a: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>a) La Administración de la Junta de Andalucía.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 xml:space="preserve">b) Las agencias de la Administración de la Junta de Andalucía, sean administrativas, de régimen especial 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 xml:space="preserve">o públicas empresariales, así como las entidades de Derecho Público a las que hace referencia la disposición 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>adicional segunda de la Ley 9/2007, de 22 de octubre, de la Administración de la Junta de Andalucía.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 xml:space="preserve">c) Los consorcios a los que se hace referencia en el artículo 12.3 de la Ley 9/2007, de 22 de octubre, de 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>la Administración de la Junta de Andalucía.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>d) Las entidades que integran la Administración Local andaluza.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 xml:space="preserve">e) Los entes instrumentales de Derecho Público vinculados o dependientes de las Administraciones 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 xml:space="preserve">Locales andaluzas y, en particular, las agencias públicas administrativas locales, las agencias públicas 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>empresariales locales y las agencias locales en régimen especial.</w:t>
      </w:r>
    </w:p>
    <w:p w:rsidR="00CC73B8" w:rsidRPr="00BB782E" w:rsidRDefault="00CC73B8" w:rsidP="00CC73B8">
      <w:pPr>
        <w:rPr>
          <w:color w:val="C00000"/>
          <w:sz w:val="28"/>
          <w:szCs w:val="28"/>
        </w:rPr>
      </w:pPr>
      <w:r w:rsidRPr="00BB782E">
        <w:rPr>
          <w:color w:val="C00000"/>
          <w:sz w:val="28"/>
          <w:szCs w:val="28"/>
        </w:rPr>
        <w:t xml:space="preserve">f) </w:t>
      </w:r>
      <w:r w:rsidRPr="00BB782E">
        <w:rPr>
          <w:color w:val="C00000"/>
          <w:sz w:val="36"/>
          <w:szCs w:val="36"/>
        </w:rPr>
        <w:t>El sistema universitario andaluz,</w:t>
      </w:r>
      <w:r w:rsidRPr="00BB782E">
        <w:rPr>
          <w:color w:val="C00000"/>
          <w:sz w:val="28"/>
          <w:szCs w:val="28"/>
        </w:rPr>
        <w:t xml:space="preserve"> definido en el artículo 2 del Texto Refundido de la Ley Andaluza de </w:t>
      </w:r>
    </w:p>
    <w:p w:rsidR="00CC73B8" w:rsidRPr="00BB782E" w:rsidRDefault="00CC73B8" w:rsidP="00CC73B8">
      <w:pPr>
        <w:rPr>
          <w:sz w:val="32"/>
          <w:szCs w:val="32"/>
        </w:rPr>
      </w:pPr>
      <w:r w:rsidRPr="00BB782E">
        <w:rPr>
          <w:sz w:val="32"/>
          <w:szCs w:val="32"/>
        </w:rPr>
        <w:t>Universidades, aprobado por Decreto Legislativo 1/2013, de 8 de enero.</w:t>
      </w:r>
    </w:p>
    <w:p w:rsidR="00CC73B8" w:rsidRPr="00BB782E" w:rsidRDefault="00CC73B8" w:rsidP="00CC73B8">
      <w:pPr>
        <w:rPr>
          <w:sz w:val="32"/>
          <w:szCs w:val="32"/>
        </w:rPr>
      </w:pPr>
      <w:r w:rsidRPr="00BB782E">
        <w:rPr>
          <w:sz w:val="32"/>
          <w:szCs w:val="32"/>
        </w:rPr>
        <w:t xml:space="preserve">g) Cualesquiera otras entidades de Derecho Público con personalidad jurídica, vinculadas a las </w:t>
      </w:r>
    </w:p>
    <w:p w:rsidR="00CC73B8" w:rsidRPr="00BB782E" w:rsidRDefault="00CC73B8" w:rsidP="00CC73B8">
      <w:pPr>
        <w:rPr>
          <w:sz w:val="32"/>
          <w:szCs w:val="32"/>
        </w:rPr>
      </w:pPr>
      <w:r w:rsidRPr="00BB782E">
        <w:rPr>
          <w:sz w:val="32"/>
          <w:szCs w:val="32"/>
        </w:rPr>
        <w:t>Administraciones Públicas a las que se refiere este apartado o dependientes de ellas.</w:t>
      </w:r>
    </w:p>
    <w:p w:rsidR="00CC73B8" w:rsidRPr="00BB782E" w:rsidRDefault="00CC73B8" w:rsidP="00CC73B8">
      <w:pPr>
        <w:rPr>
          <w:sz w:val="32"/>
          <w:szCs w:val="32"/>
        </w:rPr>
      </w:pPr>
      <w:r w:rsidRPr="00BB782E">
        <w:rPr>
          <w:sz w:val="32"/>
          <w:szCs w:val="32"/>
        </w:rPr>
        <w:lastRenderedPageBreak/>
        <w:t xml:space="preserve">h) Las fundaciones del sector público del artículo 55 de la Ley 10/2005, de 31 de mayo, de Fundaciones </w:t>
      </w:r>
    </w:p>
    <w:p w:rsidR="00CC73B8" w:rsidRPr="00BB782E" w:rsidRDefault="00CC73B8" w:rsidP="00CC73B8">
      <w:pPr>
        <w:rPr>
          <w:sz w:val="32"/>
          <w:szCs w:val="32"/>
        </w:rPr>
      </w:pPr>
      <w:r w:rsidRPr="00BB782E">
        <w:rPr>
          <w:sz w:val="32"/>
          <w:szCs w:val="32"/>
        </w:rPr>
        <w:t xml:space="preserve">de la Comunidad Autónoma de Andalucía, y las fundaciones públicas locales del artículo 40 de la Ley 5/2010, </w:t>
      </w:r>
    </w:p>
    <w:p w:rsidR="00CC73B8" w:rsidRPr="00BB782E" w:rsidRDefault="00CC73B8" w:rsidP="00CC73B8">
      <w:pPr>
        <w:rPr>
          <w:sz w:val="32"/>
          <w:szCs w:val="32"/>
        </w:rPr>
      </w:pPr>
      <w:r w:rsidRPr="00BB782E">
        <w:rPr>
          <w:sz w:val="32"/>
          <w:szCs w:val="32"/>
        </w:rPr>
        <w:t>de 11 de junio, de Autonomía Local de Andalucía, o normativa que las sustituya.</w:t>
      </w:r>
    </w:p>
    <w:p w:rsidR="00CC73B8" w:rsidRPr="00BB782E" w:rsidRDefault="00CC73B8" w:rsidP="00CC73B8">
      <w:pPr>
        <w:rPr>
          <w:sz w:val="32"/>
          <w:szCs w:val="32"/>
        </w:rPr>
      </w:pPr>
      <w:r w:rsidRPr="00BB782E">
        <w:rPr>
          <w:sz w:val="32"/>
          <w:szCs w:val="32"/>
        </w:rPr>
        <w:t>Artículo 5. Criterios generales de actuación.</w:t>
      </w:r>
    </w:p>
    <w:p w:rsidR="00CC73B8" w:rsidRPr="00BB782E" w:rsidRDefault="00CC73B8" w:rsidP="00CC73B8">
      <w:pPr>
        <w:rPr>
          <w:sz w:val="32"/>
          <w:szCs w:val="32"/>
        </w:rPr>
      </w:pPr>
      <w:r w:rsidRPr="00BB782E">
        <w:rPr>
          <w:sz w:val="32"/>
          <w:szCs w:val="32"/>
        </w:rPr>
        <w:t xml:space="preserve">1. Toda norma, reglamentación, procedimiento o actuación de las Administraciones a las que </w:t>
      </w:r>
    </w:p>
    <w:p w:rsidR="00CC73B8" w:rsidRPr="00BB782E" w:rsidRDefault="00CC73B8" w:rsidP="00CC73B8">
      <w:pPr>
        <w:rPr>
          <w:sz w:val="32"/>
          <w:szCs w:val="32"/>
        </w:rPr>
      </w:pPr>
      <w:r w:rsidRPr="00BB782E">
        <w:rPr>
          <w:sz w:val="32"/>
          <w:szCs w:val="32"/>
        </w:rPr>
        <w:t xml:space="preserve">hace referencia el apartado 2 del artículo 4 de la presente Ley deberán respetar el derecho humano a la </w:t>
      </w:r>
    </w:p>
    <w:p w:rsidR="00CC73B8" w:rsidRPr="00BB782E" w:rsidRDefault="00CC73B8" w:rsidP="00CC73B8">
      <w:pPr>
        <w:rPr>
          <w:sz w:val="32"/>
          <w:szCs w:val="32"/>
        </w:rPr>
      </w:pPr>
      <w:r w:rsidRPr="00BB782E">
        <w:rPr>
          <w:sz w:val="32"/>
          <w:szCs w:val="32"/>
        </w:rPr>
        <w:t xml:space="preserve">autodeterminación de la identidad de género y no podrán limitar, restringir, excluir o suprimir el ejercicio del </w:t>
      </w:r>
    </w:p>
    <w:p w:rsidR="00CC73B8" w:rsidRPr="00BB782E" w:rsidRDefault="00CC73B8" w:rsidP="00CC73B8">
      <w:pPr>
        <w:rPr>
          <w:sz w:val="32"/>
          <w:szCs w:val="32"/>
        </w:rPr>
      </w:pPr>
      <w:r w:rsidRPr="00BB782E">
        <w:rPr>
          <w:sz w:val="32"/>
          <w:szCs w:val="32"/>
        </w:rPr>
        <w:t xml:space="preserve">derecho a la libre autodeterminación de género de las personas, debiendo interpretarse y aplicarse las normas </w:t>
      </w:r>
    </w:p>
    <w:p w:rsidR="00CC73B8" w:rsidRPr="00BB782E" w:rsidRDefault="00CC73B8" w:rsidP="00CC73B8">
      <w:pPr>
        <w:rPr>
          <w:sz w:val="32"/>
          <w:szCs w:val="32"/>
        </w:rPr>
      </w:pPr>
      <w:r w:rsidRPr="00BB782E">
        <w:rPr>
          <w:sz w:val="32"/>
          <w:szCs w:val="32"/>
        </w:rPr>
        <w:t>siempre a favor del libre y pleno ejercicio de ese derecho.</w:t>
      </w:r>
    </w:p>
    <w:p w:rsidR="00CC73B8" w:rsidRPr="00BB782E" w:rsidRDefault="00CC73B8" w:rsidP="00CC73B8">
      <w:pPr>
        <w:rPr>
          <w:color w:val="7030A0"/>
          <w:sz w:val="40"/>
          <w:szCs w:val="40"/>
        </w:rPr>
      </w:pPr>
      <w:r w:rsidRPr="00BB782E">
        <w:rPr>
          <w:color w:val="C00000"/>
          <w:sz w:val="40"/>
          <w:szCs w:val="40"/>
        </w:rPr>
        <w:t>2. Ninguna persona será obligada a someterse a tratamiento, procedimiento médico o examen psicológico</w:t>
      </w:r>
      <w:r w:rsidRPr="00BB782E">
        <w:rPr>
          <w:color w:val="7030A0"/>
          <w:sz w:val="40"/>
          <w:szCs w:val="40"/>
        </w:rPr>
        <w:t xml:space="preserve"> </w:t>
      </w:r>
      <w:r w:rsidR="00BB782E" w:rsidRPr="00BB782E">
        <w:rPr>
          <w:color w:val="7030A0"/>
          <w:sz w:val="40"/>
          <w:szCs w:val="40"/>
        </w:rPr>
        <w:t xml:space="preserve"> (la transexualidad es una enfermedad rara y hay que analizar a las personas para saber si son realmente </w:t>
      </w:r>
      <w:proofErr w:type="spellStart"/>
      <w:r w:rsidR="00BB782E" w:rsidRPr="00BB782E">
        <w:rPr>
          <w:color w:val="7030A0"/>
          <w:sz w:val="40"/>
          <w:szCs w:val="40"/>
        </w:rPr>
        <w:t>transexuales,aquí</w:t>
      </w:r>
      <w:proofErr w:type="spellEnd"/>
      <w:r w:rsidR="00BB782E" w:rsidRPr="00BB782E">
        <w:rPr>
          <w:color w:val="7030A0"/>
          <w:sz w:val="40"/>
          <w:szCs w:val="40"/>
        </w:rPr>
        <w:t xml:space="preserve"> se está engañando a las personas )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que coarte su libertad de autodeterminación de género.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lastRenderedPageBreak/>
        <w:t xml:space="preserve">Para garantizar una atención sanitaria segura y de calidad, aquellas personas que sigan procesos médicos o psicológicos de atención sanitaria por razón de identidad de género en el Sistema Sanitario Público de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Andalucía observarán las determinaciones específicas establecidas en el procedimiento asistencial de atención 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las personas transexuales al que se refiere el apartado 3 del artículo 10 de la presente Ley.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3. La Administración de la Junta de Andalucía adoptará las medidas administrativas necesarias que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permitan el acceso a los servicios y prestaciones públicas de acuerdo con la identidad de género manifestada.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4. El derecho a la autodeterminación de la identidad de género se integrará en la adopción y ejecución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de las disposiciones normativas de la Comunidad Autónoma de Andalucía.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5. A fin de facilitar el acceso a los servicios y prestaciones públicas y privadas, la Comunidad Autónoma de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Andalucía adoptará las medidas administrativas necesarias a fin de garantizar que, en las menciones a las personas,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estas reflejen la identidad de género manifestada, respetando la dignidad y privacidad de la persona concernida.</w:t>
      </w:r>
    </w:p>
    <w:p w:rsidR="00CC73B8" w:rsidRPr="00613A4F" w:rsidRDefault="00CC73B8" w:rsidP="00CC73B8">
      <w:pPr>
        <w:rPr>
          <w:color w:val="C00000"/>
          <w:sz w:val="28"/>
          <w:szCs w:val="28"/>
        </w:rPr>
      </w:pPr>
      <w:r w:rsidRPr="00613A4F">
        <w:rPr>
          <w:color w:val="C00000"/>
          <w:sz w:val="28"/>
          <w:szCs w:val="28"/>
        </w:rPr>
        <w:t>Artículo 6. Principio de no discriminación por motivos de identidad de género.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1. Todas las personas nacen libres e iguales en dignidad y derechos, con</w:t>
      </w:r>
      <w:r w:rsidR="00613A4F">
        <w:rPr>
          <w:sz w:val="28"/>
          <w:szCs w:val="28"/>
        </w:rPr>
        <w:t xml:space="preserve"> independencia de su identidad </w:t>
      </w:r>
      <w:r w:rsidRPr="0016355A">
        <w:rPr>
          <w:sz w:val="28"/>
          <w:szCs w:val="28"/>
        </w:rPr>
        <w:t>de género.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2. Ninguna persona podrá ser objeto de discriminación, acoso, penalización o denegación de servicio por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motivo de su identidad de género.</w:t>
      </w:r>
    </w:p>
    <w:p w:rsidR="00CC73B8" w:rsidRPr="00613A4F" w:rsidRDefault="00CC73B8" w:rsidP="00CC73B8">
      <w:pPr>
        <w:rPr>
          <w:color w:val="0070C0"/>
          <w:sz w:val="28"/>
          <w:szCs w:val="28"/>
        </w:rPr>
      </w:pPr>
      <w:r w:rsidRPr="00613A4F">
        <w:rPr>
          <w:color w:val="C00000"/>
          <w:sz w:val="28"/>
          <w:szCs w:val="28"/>
        </w:rPr>
        <w:lastRenderedPageBreak/>
        <w:t xml:space="preserve">Artículo 7. Medidas contra la </w:t>
      </w:r>
      <w:proofErr w:type="spellStart"/>
      <w:r w:rsidRPr="00613A4F">
        <w:rPr>
          <w:color w:val="C00000"/>
          <w:sz w:val="28"/>
          <w:szCs w:val="28"/>
        </w:rPr>
        <w:t>transfobia</w:t>
      </w:r>
      <w:proofErr w:type="spellEnd"/>
      <w:r w:rsidRPr="00613A4F">
        <w:rPr>
          <w:color w:val="C00000"/>
          <w:sz w:val="28"/>
          <w:szCs w:val="28"/>
        </w:rPr>
        <w:t>.</w:t>
      </w:r>
      <w:r w:rsidR="00613A4F">
        <w:rPr>
          <w:color w:val="C00000"/>
          <w:sz w:val="28"/>
          <w:szCs w:val="28"/>
        </w:rPr>
        <w:t xml:space="preserve"> </w:t>
      </w:r>
      <w:r w:rsidR="00613A4F" w:rsidRPr="00613A4F">
        <w:rPr>
          <w:color w:val="0070C0"/>
          <w:sz w:val="28"/>
          <w:szCs w:val="28"/>
        </w:rPr>
        <w:t xml:space="preserve">(vuelven a mentirnos pensar diferente no es </w:t>
      </w:r>
      <w:proofErr w:type="spellStart"/>
      <w:r w:rsidR="00613A4F" w:rsidRPr="00613A4F">
        <w:rPr>
          <w:color w:val="0070C0"/>
          <w:sz w:val="28"/>
          <w:szCs w:val="28"/>
        </w:rPr>
        <w:t>tranfobia</w:t>
      </w:r>
      <w:proofErr w:type="spellEnd"/>
      <w:r w:rsidR="00613A4F" w:rsidRPr="00613A4F">
        <w:rPr>
          <w:color w:val="0070C0"/>
          <w:sz w:val="28"/>
          <w:szCs w:val="28"/>
        </w:rPr>
        <w:t xml:space="preserve"> entonces todos los </w:t>
      </w:r>
      <w:proofErr w:type="spellStart"/>
      <w:r w:rsidR="00613A4F" w:rsidRPr="00613A4F">
        <w:rPr>
          <w:color w:val="0070C0"/>
          <w:sz w:val="28"/>
          <w:szCs w:val="28"/>
        </w:rPr>
        <w:t>cientificos</w:t>
      </w:r>
      <w:proofErr w:type="spellEnd"/>
      <w:r w:rsidR="00613A4F" w:rsidRPr="00613A4F">
        <w:rPr>
          <w:color w:val="0070C0"/>
          <w:sz w:val="28"/>
          <w:szCs w:val="28"/>
        </w:rPr>
        <w:t xml:space="preserve"> de la OMS ,APA Y EL LIBRO DE ENFERMEDADES  están cometiendo un delito)</w:t>
      </w:r>
    </w:p>
    <w:p w:rsidR="00CC73B8" w:rsidRPr="00613A4F" w:rsidRDefault="00CC73B8" w:rsidP="00CC73B8">
      <w:pPr>
        <w:rPr>
          <w:sz w:val="28"/>
          <w:szCs w:val="28"/>
        </w:rPr>
      </w:pPr>
      <w:r w:rsidRPr="00613A4F">
        <w:rPr>
          <w:sz w:val="28"/>
          <w:szCs w:val="28"/>
        </w:rPr>
        <w:t xml:space="preserve">La Administración de la Junta de Andalucía, en colaboración con las asociaciones de personas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transexuales: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a) Diseñará, implementará y evaluará sistemáticamente una política proactiva en relación a la mejor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integración social de las personas incluidas en el ámbito de aplicación de la presente Ley. Dicha política estará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dotada de los instrumentos y estructuras necesarios para hacerla viable y ostentará carácter transversal.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b) Procurará una protección especial a las mujeres transexuales, por el riesgo añadido de acumular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múltiples causas de discriminación.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c) Desarrollará e implementará programas de capacitación, sensibilización u otros dirigidos a contrarrestar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entre el personal funcionario, laboral, estatutario y sanitario de las administraciones y de los organismos,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sociedades y entes públicos las actitudes discriminatorias, los prejuicios y la imposición de estereotipos en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relación con la expresión de la propia identidad de género.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d) Emprenderá campañas de sensibilización, dirigidas al público en general, a fin de combatir los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prejuicios subyacentes a la discriminación y a la violencia relacionada con la identidad de género, y para promover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el respeto a todas las personas, independientemente de su identidad de género.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lastRenderedPageBreak/>
        <w:t>Núm. 139 página 14 Boletín Oficial de la Junta de Andalucía 18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de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julio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2014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e) Fomentará la creación de un tejido social y de </w:t>
      </w:r>
      <w:proofErr w:type="spellStart"/>
      <w:r w:rsidRPr="0016355A">
        <w:rPr>
          <w:sz w:val="28"/>
          <w:szCs w:val="28"/>
        </w:rPr>
        <w:t>autoapoyo</w:t>
      </w:r>
      <w:proofErr w:type="spellEnd"/>
      <w:r w:rsidRPr="0016355A">
        <w:rPr>
          <w:sz w:val="28"/>
          <w:szCs w:val="28"/>
        </w:rPr>
        <w:t xml:space="preserve"> y redes de ayuda entre las propias personas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incluidas en el ámbito de aplicación de la presente Ley, en los que sean posibles la creación de espacios seguros en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los que puedan encontrarse y comunicarse estrategias y herramientas para afrontar los retos planteados desde el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entorno familiar, laboral, de pareja, etcétera, fomentando la propia autoestima y la dignidad como personas.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f) Asegurará que los medios de comunicación de titularidad pública y privada promuevan el conocimiento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de la realidad transexual, garantizando una imagen igualitaria que evite prejuicios y estereotipos dominantes en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relación con la identidad de género.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g) Promoverá que las Universidades de Andalucía fomenten la formación y la investigación en materia de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autodeterminación de género, estableciendo convenios de colaboración, si ello fuera aconsejable, para: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1.º Impulsar la investigación y la profundización teórica sobre la identidad de género.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2.º Elaborar estudios sociológicos y de otra índole sobre la realidad social de las personas transexuales.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3.º Orientar y ayudar en los planes de formación y de empleo de las personas transexuales.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h) Promoverá la participación social y una mayor integración en el ámbito cultural y deportivo de las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personas incluidas en el ámbito de aplicación de la presente Ley.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lastRenderedPageBreak/>
        <w:t>Artículo 8. Confidencialidad y respeto a la privacidad.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1. La Comunidad Autónoma de Andalucía velará por el respeto a la confidencialidad de los datos relativos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 la identidad de género de las personas incluidas en el ámbito de aplicación de la presente Ley en todos sus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procedimientos.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2. Se garantiza el derecho de todas las personas incluidas en el ámbito de aplicación de la presente Ley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al acceso, corrección y cancelación de sus datos personales en poder de las Administraciones a las que hace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referencia el apartado 2 del artículo 4 de la presente Ley, conforme a lo establecido en el apartado anterior de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este artículo y a la normativa vigente sobre protección de datos de carácter personal.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Artículo 9. Documentación administrativa.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1. Al objeto de favorecer una mejor integración y evitar situaciones de sufrimiento por exposición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pública o discriminación, la Comunidad Autónoma de Andalucía proveerá a toda persona que lo solicite de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las acreditaciones acordes a su identidad de género manifestada que sean necesarias para el acceso a sus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servicios administrativos y de toda índole.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2. Reglamentariamente se establecerá el procedimiento de acreditación en base a los siguientes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criterios: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a) Las solicitudes serán formuladas por las personas interesadas o, en su caso, por sus representantes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lastRenderedPageBreak/>
        <w:t>legales.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b) Los trámites para la expedición de la documentación administrativa prevista en la presente Ley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serán gratuitos, no requerirán de intermediación alguna, y en ningún caso implica</w:t>
      </w:r>
      <w:r w:rsidR="00613A4F">
        <w:rPr>
          <w:sz w:val="28"/>
          <w:szCs w:val="28"/>
        </w:rPr>
        <w:t xml:space="preserve">rán la obligación de aportar o </w:t>
      </w:r>
      <w:r w:rsidRPr="0016355A">
        <w:rPr>
          <w:sz w:val="28"/>
          <w:szCs w:val="28"/>
        </w:rPr>
        <w:t>acreditar cualquier tipo de documentación médica.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c) Se garantizará que las personas sean tratadas de acuerdo con su identidad de género libremente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determinada y se respetará la dignidad y privacidad de la persona concernida.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d) No se alterará la titularidad jurídica de los derechos y obligaciones que correspondan a la persona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ni se prescindirá del número del documento nacional de identidad, siempre que este deba figurar. Cuando por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la naturaleza de la gestión administrativa se haga necesario registrar los datos que obran en el documento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nacional de identidad, se recogerán las </w:t>
      </w:r>
      <w:proofErr w:type="spellStart"/>
      <w:r w:rsidRPr="0016355A">
        <w:rPr>
          <w:sz w:val="28"/>
          <w:szCs w:val="28"/>
        </w:rPr>
        <w:t>iniciales</w:t>
      </w:r>
      <w:proofErr w:type="spellEnd"/>
      <w:r w:rsidRPr="0016355A">
        <w:rPr>
          <w:sz w:val="28"/>
          <w:szCs w:val="28"/>
        </w:rPr>
        <w:t xml:space="preserve"> del nombre legal, los apellidos completos y el nombre elegido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por razones de identidad de género.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e) Se habilitarán los mecanismos administrativos oportunos y coordinados para adaptar los archivos,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bases de datos y demás ficheros de las Administraciones a las que alude el apartado 2 del artículo 4 de la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presente Ley, eliminando toda referencia a la identificación anterior de la persona, a excepción de las referencias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necesarias en el historial médico confidencial a cargo del Servicio Andaluz de Salud, de conformidad con lo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establecido en la letra anterior.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lastRenderedPageBreak/>
        <w:t xml:space="preserve">3. La Junta de Andalucía facilitará el asesoramiento necesario para realizar los cambios oportunos en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ficheros de organismos privados o de carácter estatal, de acuerdo con lo recogido en la Ley Orgánica 15/1999,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de 13 de diciembre, de Protección de Datos de Carácter Personal.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CAPÍTULO II</w:t>
      </w:r>
    </w:p>
    <w:p w:rsidR="00CC73B8" w:rsidRPr="0087769D" w:rsidRDefault="00CC73B8" w:rsidP="00CC73B8">
      <w:pPr>
        <w:rPr>
          <w:color w:val="0070C0"/>
          <w:sz w:val="40"/>
          <w:szCs w:val="40"/>
        </w:rPr>
      </w:pPr>
      <w:r w:rsidRPr="0087769D">
        <w:rPr>
          <w:color w:val="C00000"/>
          <w:sz w:val="40"/>
          <w:szCs w:val="40"/>
        </w:rPr>
        <w:t>Atención sanitaria</w:t>
      </w:r>
      <w:r w:rsidR="0087769D">
        <w:rPr>
          <w:color w:val="C00000"/>
          <w:sz w:val="40"/>
          <w:szCs w:val="40"/>
        </w:rPr>
        <w:t xml:space="preserve"> </w:t>
      </w:r>
      <w:r w:rsidR="0087769D" w:rsidRPr="0087769D">
        <w:rPr>
          <w:color w:val="0070C0"/>
          <w:sz w:val="40"/>
          <w:szCs w:val="40"/>
        </w:rPr>
        <w:t xml:space="preserve">( un tratamiento de la transexualidad puede </w:t>
      </w:r>
      <w:r w:rsidR="0087769D">
        <w:rPr>
          <w:color w:val="0070C0"/>
          <w:sz w:val="40"/>
          <w:szCs w:val="40"/>
        </w:rPr>
        <w:t xml:space="preserve">costar unas 60.000  euros y se </w:t>
      </w:r>
      <w:r w:rsidR="0087769D" w:rsidRPr="0087769D">
        <w:rPr>
          <w:color w:val="0070C0"/>
          <w:sz w:val="40"/>
          <w:szCs w:val="40"/>
        </w:rPr>
        <w:t xml:space="preserve"> harán a personas que ni son transexuales y a </w:t>
      </w:r>
      <w:proofErr w:type="spellStart"/>
      <w:r w:rsidR="0087769D" w:rsidRPr="0087769D">
        <w:rPr>
          <w:color w:val="0070C0"/>
          <w:sz w:val="40"/>
          <w:szCs w:val="40"/>
        </w:rPr>
        <w:t>menores</w:t>
      </w:r>
      <w:r w:rsidR="0087769D">
        <w:rPr>
          <w:color w:val="0070C0"/>
          <w:sz w:val="40"/>
          <w:szCs w:val="40"/>
        </w:rPr>
        <w:t>,aparte</w:t>
      </w:r>
      <w:proofErr w:type="spellEnd"/>
      <w:r w:rsidR="0087769D">
        <w:rPr>
          <w:color w:val="0070C0"/>
          <w:sz w:val="40"/>
          <w:szCs w:val="40"/>
        </w:rPr>
        <w:t xml:space="preserve"> que quitar los miembros sexuales no soluciona gran cosa y moralmente es una barbaridad)</w:t>
      </w:r>
      <w:r w:rsidR="0087769D" w:rsidRPr="0087769D">
        <w:rPr>
          <w:color w:val="0070C0"/>
          <w:sz w:val="40"/>
          <w:szCs w:val="40"/>
        </w:rPr>
        <w:t>)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Artículo 10. Asistencia sanitaria a través del Servicio Andaluz de Salud.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1. Todas las personas tienen el derecho al disfrute del más alto nivel posible de salud física y mental, sin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que pueda haber discriminación ni segregación por motivos de identidad de género.</w:t>
      </w:r>
    </w:p>
    <w:p w:rsidR="00CC73B8" w:rsidRPr="0016355A" w:rsidRDefault="00CC73B8" w:rsidP="00CC73B8">
      <w:pPr>
        <w:rPr>
          <w:sz w:val="28"/>
          <w:szCs w:val="28"/>
        </w:rPr>
      </w:pP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18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de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julio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2014 Boletín Oficial de la</w:t>
      </w:r>
      <w:r w:rsidRPr="0016355A">
        <w:rPr>
          <w:sz w:val="28"/>
          <w:szCs w:val="28"/>
        </w:rPr>
        <w:t xml:space="preserve"> Junta de Andalucía Núm. 139 página 15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2. El Sistema Sanitario Público de Andalucía garantizará el acceso a la cartera de servicios existentes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 todas las personas incluidas en el ámbito de aplicación de esta Ley, conforme a su identidad de género.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Asimismo, recibirán la atención adecuada a su identidad de género y cuando existan diferentes dependencias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lastRenderedPageBreak/>
        <w:t>por razón de sexo ocuparán aquella que se corresponda con lo solicitado.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3. La Consejería competente en materia de salud establecerá un procedimiento asistencial de atención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 las personas transexuales que contendrá los criterios, objetivos y estándares de atención recogidos en las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recomendaciones internacionales en la materia, que en todo caso han de ser compatibles con los principios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inspiradores de esta Ley. Dicho procedimiento se elaborará en colaboración con personas transexuales y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entidades que las representan.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4. El Servicio Andaluz de Salud facilitará el acceso a la cartera de servicios existentes conforme al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proceso asistencial establecido, dentro de sus competencias, procurando la máxima proximidad entre las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personas usuarias y los centros sanitarios, siempre que se garantice la calidad y seguridad en la atención.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5. El Sistema Sanitario Público de Andalucía proporcionará el proceso de reasignación sexual conforme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a su cartera básica de servicios, dentro del marco de sus competencias.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6. La fase de reasignación quirúrgica será prestada para personas mayores de edad, dentro del marco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del proceso asistencial establecido.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7. La Consejería competente en materia de salud considerará en su cartera básica de servicios, dentro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del marco de sus competencias, los tratamientos que tiendan a la modulación del tono y timbre de la voz, por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cuanto no constituyen para las personas transexuales una cuestión estética o cosmética, sino su correspondencia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lastRenderedPageBreak/>
        <w:t>y adecuación a su identidad de género.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8. En todos los casos se requerirá el consentimiento informado de la persona capaz y legalmente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responsable, de conformidad con la Ley 41/2002, de 14 de noviembre, básica reguladora de la autonomía del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paciente y de derechos y obligaciones en materia de información y documentación clínica.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Artículo 11. Formación de los profesionales clínicos.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La Consejería competente en materia de salud establecerá las medidas adecuadas, en estrecha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colaboración con las sociedades profesionales correspondientes y los demás agentes del conocimiento, para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asegurar, con el fomento y participación en las actividades de investigación en el campo de las ciencias de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la salud e innovación tecnológica, el derecho de los profesionales a recibir formación específica de calidad en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materia de transexualidad, dentro del marco definido por el Plan Estratégico de Formación Integral del Sistema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Sanitario Público de Andalucía.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Artículo 12. Indicadores de seguimiento.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1. El seguimiento de la atención sanitaria de las personas transexuales incluirá la creación de indicadores de seguimiento sobre los resultados de los tratamientos, terapias e intervenciones que se lleven a cabo, con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detalle de las técnicas empleadas, complicaciones y reclamaciones surgidas, así como la evaluación de la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calidad asistencial.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2. Para la elaboración de las estadísticas previstas en el apartado anterior, se creará un fichero automatizado,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lastRenderedPageBreak/>
        <w:t>del que será titular el Servicio Andaluz de Salud, en los términos previstos en la normativa de aplicación. CAPÍTULO III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No discriminación en el ámbito laboral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Artículo 13. No discriminación en el trabajo.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1. De acuerdo con la Constitución Española y lo establecido en el Estatuto de Autonomía para Andalucía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sobre proscripción de la discriminación por motivo de orientación sexual, no podrá aplicarse discriminación laboral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de ningún tipo, ni de acceso, promoción y remuneración, ni de trato, ni ser causa de despido o cese, por el hecho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de manifestar la propia identidad de género libremente determinada o por encontrarse incursa la persona en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cualquier proceso médico-quirúrgico que precise en relación con lo contemplado en el Capítulo anterior.</w:t>
      </w:r>
    </w:p>
    <w:p w:rsidR="00CC73B8" w:rsidRPr="009F03DA" w:rsidRDefault="00CC73B8" w:rsidP="00CC73B8">
      <w:pPr>
        <w:rPr>
          <w:color w:val="C00000"/>
          <w:sz w:val="28"/>
          <w:szCs w:val="28"/>
        </w:rPr>
      </w:pPr>
      <w:r w:rsidRPr="0016355A">
        <w:rPr>
          <w:sz w:val="28"/>
          <w:szCs w:val="28"/>
        </w:rPr>
        <w:t xml:space="preserve">2. </w:t>
      </w:r>
      <w:r w:rsidRPr="009F03DA">
        <w:rPr>
          <w:color w:val="C00000"/>
          <w:sz w:val="28"/>
          <w:szCs w:val="28"/>
        </w:rPr>
        <w:t xml:space="preserve">La Administración de la Junta de Andalucía y los organismos públicos dependientes de esta se </w:t>
      </w:r>
    </w:p>
    <w:p w:rsidR="00CC73B8" w:rsidRPr="009F03DA" w:rsidRDefault="00CC73B8" w:rsidP="00CC73B8">
      <w:pPr>
        <w:rPr>
          <w:color w:val="C00000"/>
          <w:sz w:val="28"/>
          <w:szCs w:val="28"/>
        </w:rPr>
      </w:pPr>
      <w:r w:rsidRPr="009F03DA">
        <w:rPr>
          <w:color w:val="C00000"/>
          <w:sz w:val="28"/>
          <w:szCs w:val="28"/>
        </w:rPr>
        <w:t xml:space="preserve">asegurarán, en la contratación de personal y en las políticas de promoción, del cumplimiento del principio de no </w:t>
      </w:r>
    </w:p>
    <w:p w:rsidR="00CC73B8" w:rsidRPr="0016355A" w:rsidRDefault="00CC73B8" w:rsidP="00CC73B8">
      <w:pPr>
        <w:rPr>
          <w:sz w:val="28"/>
          <w:szCs w:val="28"/>
        </w:rPr>
      </w:pPr>
      <w:r w:rsidRPr="009F03DA">
        <w:rPr>
          <w:color w:val="C00000"/>
          <w:sz w:val="28"/>
          <w:szCs w:val="28"/>
        </w:rPr>
        <w:t>discriminación por motivos de identidad de género</w:t>
      </w:r>
      <w:r w:rsidRPr="0016355A">
        <w:rPr>
          <w:sz w:val="28"/>
          <w:szCs w:val="28"/>
        </w:rPr>
        <w:t>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3. Las Administraciones a las que hace referencia el apartado 2 del artículo 4 de la presente Ley se </w:t>
      </w:r>
    </w:p>
    <w:p w:rsidR="00CC73B8" w:rsidRPr="009F03DA" w:rsidRDefault="00CC73B8" w:rsidP="00CC73B8">
      <w:pPr>
        <w:rPr>
          <w:color w:val="C00000"/>
          <w:sz w:val="28"/>
          <w:szCs w:val="28"/>
        </w:rPr>
      </w:pPr>
      <w:r w:rsidRPr="009F03DA">
        <w:rPr>
          <w:color w:val="C00000"/>
          <w:sz w:val="28"/>
          <w:szCs w:val="28"/>
        </w:rPr>
        <w:t>asegurarán, mediante la incorporación de cláusulas administrativas en los plieg</w:t>
      </w:r>
      <w:r w:rsidR="009F03DA">
        <w:rPr>
          <w:color w:val="C00000"/>
          <w:sz w:val="28"/>
          <w:szCs w:val="28"/>
        </w:rPr>
        <w:t xml:space="preserve">os de contratación, de que las </w:t>
      </w:r>
      <w:r w:rsidRPr="009F03DA">
        <w:rPr>
          <w:color w:val="C00000"/>
          <w:sz w:val="28"/>
          <w:szCs w:val="28"/>
        </w:rPr>
        <w:t xml:space="preserve">empresas o entidades adjudicatarias respeten la identidad de género </w:t>
      </w:r>
      <w:proofErr w:type="spellStart"/>
      <w:r w:rsidRPr="009F03DA">
        <w:rPr>
          <w:color w:val="C00000"/>
          <w:sz w:val="28"/>
          <w:szCs w:val="28"/>
        </w:rPr>
        <w:t>autodeterminada</w:t>
      </w:r>
      <w:proofErr w:type="spellEnd"/>
      <w:r w:rsidRPr="009F03DA">
        <w:rPr>
          <w:color w:val="C00000"/>
          <w:sz w:val="28"/>
          <w:szCs w:val="28"/>
        </w:rPr>
        <w:t xml:space="preserve"> de sus empleados, sin </w:t>
      </w:r>
    </w:p>
    <w:p w:rsidR="00CC73B8" w:rsidRPr="009F03DA" w:rsidRDefault="00CC73B8" w:rsidP="00CC73B8">
      <w:pPr>
        <w:rPr>
          <w:color w:val="C00000"/>
          <w:sz w:val="28"/>
          <w:szCs w:val="28"/>
        </w:rPr>
      </w:pPr>
      <w:r w:rsidRPr="009F03DA">
        <w:rPr>
          <w:color w:val="C00000"/>
          <w:sz w:val="28"/>
          <w:szCs w:val="28"/>
        </w:rPr>
        <w:t>que pueda haber discriminación por este motivo.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Artículo 14. Políticas activas de ocupación.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Las políticas activas de ocupación tendrán entre sus objetivos fomentar la </w:t>
      </w:r>
      <w:proofErr w:type="spellStart"/>
      <w:r w:rsidRPr="0016355A">
        <w:rPr>
          <w:sz w:val="28"/>
          <w:szCs w:val="28"/>
        </w:rPr>
        <w:t>empleabilidad</w:t>
      </w:r>
      <w:proofErr w:type="spellEnd"/>
      <w:r w:rsidRPr="0016355A">
        <w:rPr>
          <w:sz w:val="28"/>
          <w:szCs w:val="28"/>
        </w:rPr>
        <w:t xml:space="preserve"> de las personas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lastRenderedPageBreak/>
        <w:t xml:space="preserve">que manifiesten socialmente una identidad de género distinta a la asignada al nacer y, para ello, incluirán a las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mismas en los programas de inserción laboral de los colectivos con especial dificultad en el acceso al empleo.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00051976Núm. 139 página 16 Boletín Oficial de la Junta de Andalucía 18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de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julio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2014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CAPÍTULO IV</w:t>
      </w:r>
    </w:p>
    <w:p w:rsidR="00CC73B8" w:rsidRPr="009F03DA" w:rsidRDefault="00CC73B8" w:rsidP="00CC73B8">
      <w:pPr>
        <w:rPr>
          <w:color w:val="C00000"/>
          <w:sz w:val="36"/>
          <w:szCs w:val="36"/>
        </w:rPr>
      </w:pPr>
      <w:r w:rsidRPr="009F03DA">
        <w:rPr>
          <w:color w:val="C00000"/>
          <w:sz w:val="36"/>
          <w:szCs w:val="36"/>
        </w:rPr>
        <w:t>Atención educativa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Artículo 15. Actuaciones respecto a la identidad de género de las personas en el ámbito educativo.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1. La Comunidad Autónoma de Andalucía, a través de la Consejería competente en materia de </w:t>
      </w:r>
    </w:p>
    <w:p w:rsidR="00CC73B8" w:rsidRPr="009F03DA" w:rsidRDefault="00CC73B8" w:rsidP="00CC73B8">
      <w:pPr>
        <w:rPr>
          <w:color w:val="C00000"/>
          <w:sz w:val="40"/>
          <w:szCs w:val="40"/>
        </w:rPr>
      </w:pPr>
      <w:r w:rsidRPr="009F03DA">
        <w:rPr>
          <w:color w:val="C00000"/>
          <w:sz w:val="40"/>
          <w:szCs w:val="40"/>
        </w:rPr>
        <w:t>educación: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a) Velará por que el sistema educativo sea un espacio de respeto y tolerancia libre de toda presión, agresión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o discriminación por motivos de identidad de género, con amparo a los estudiantes, docentes y familias que lo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componen. Asimismo, asegurará el respeto a todas las expresiones de género presentes en el ámbito educativo.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b) Adoptará todas las medidas apropiadas, incluyendo programas de </w:t>
      </w:r>
      <w:r w:rsidR="009F03DA">
        <w:rPr>
          <w:sz w:val="28"/>
          <w:szCs w:val="28"/>
        </w:rPr>
        <w:t xml:space="preserve">educación y capacitación, para </w:t>
      </w:r>
      <w:r w:rsidRPr="0016355A">
        <w:rPr>
          <w:sz w:val="28"/>
          <w:szCs w:val="28"/>
        </w:rPr>
        <w:t xml:space="preserve">alcanzar la eliminación de actitudes y prácticas con prejuicio o discriminatorias dentro del sistema educativo,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basadas en la idea de la inferioridad o superioridad de cualquier orientación sexu</w:t>
      </w:r>
      <w:r w:rsidR="009F03DA">
        <w:rPr>
          <w:sz w:val="28"/>
          <w:szCs w:val="28"/>
        </w:rPr>
        <w:t xml:space="preserve">al o expresión de identidad de </w:t>
      </w:r>
      <w:r w:rsidRPr="0016355A">
        <w:rPr>
          <w:sz w:val="28"/>
          <w:szCs w:val="28"/>
        </w:rPr>
        <w:t>género, y en defensa del derecho a la autodeterminación de la identidad de género.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c) Creará y promoverá programas de prevención para evitar de manera efectiva en el ámbito educativo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lastRenderedPageBreak/>
        <w:t>acciones discriminatorias por motivos de identidad de género.</w:t>
      </w:r>
    </w:p>
    <w:p w:rsidR="00CC73B8" w:rsidRPr="009F03DA" w:rsidRDefault="00CC73B8" w:rsidP="00CC73B8">
      <w:pPr>
        <w:rPr>
          <w:color w:val="C00000"/>
          <w:sz w:val="28"/>
          <w:szCs w:val="28"/>
        </w:rPr>
      </w:pPr>
      <w:r w:rsidRPr="009F03DA">
        <w:rPr>
          <w:color w:val="C00000"/>
          <w:sz w:val="28"/>
          <w:szCs w:val="28"/>
        </w:rPr>
        <w:t xml:space="preserve">d) Creará y promoverá programas de coordinación entre los sistemas educativo, sanitario y social, </w:t>
      </w:r>
    </w:p>
    <w:p w:rsidR="00CC73B8" w:rsidRPr="009F03DA" w:rsidRDefault="00CC73B8" w:rsidP="00CC73B8">
      <w:pPr>
        <w:rPr>
          <w:color w:val="C00000"/>
          <w:sz w:val="28"/>
          <w:szCs w:val="28"/>
        </w:rPr>
      </w:pPr>
      <w:r w:rsidRPr="009F03DA">
        <w:rPr>
          <w:color w:val="C00000"/>
          <w:sz w:val="28"/>
          <w:szCs w:val="28"/>
        </w:rPr>
        <w:t>orientados especialmente a la detección y a la intervención ante situaciones de r</w:t>
      </w:r>
      <w:r w:rsidR="009F03DA">
        <w:rPr>
          <w:color w:val="C00000"/>
          <w:sz w:val="28"/>
          <w:szCs w:val="28"/>
        </w:rPr>
        <w:t xml:space="preserve">iesgo que pongan en peligro el </w:t>
      </w:r>
      <w:r w:rsidRPr="009F03DA">
        <w:rPr>
          <w:color w:val="C00000"/>
          <w:sz w:val="28"/>
          <w:szCs w:val="28"/>
        </w:rPr>
        <w:t>desarrollo integral de los menores que manifiesten una identidad de género distinta a la asignada al nacer.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e) Garantizará protección adecuada a todas las personas concernidas (estudiantes y sus familias,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miembros del personal y docentes) contra todas las formas de exclusión social y violencia por motivos de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identidad de género, incluyendo el acoso y el hostigamiento, dentro del ámbito escolar, teniendo en cuenta lo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que establece el artículo 16 de la presente Ley, relativo a combatir el acoso escolar.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f) Asegurará que no se margine ni segregue a estudiantes que sufran dicha exclusión o violencia, con el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objetivo de protegerlos, y que se identifiquen y respeten, de manera participativa, sus intereses superiores.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g) Adoptará las medidas necesarias para incluir en los planes de formación inicial y continua del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profesorado una preparación específica en materia de identidad de género y diversidad familiar resultante del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ejercicio del derecho a la identidad de género, dentro del respeto a la diversidad afectivo-sexual y a las plurales </w:t>
      </w:r>
    </w:p>
    <w:p w:rsidR="00CC73B8" w:rsidRPr="009F03DA" w:rsidRDefault="00CC73B8" w:rsidP="00CC73B8">
      <w:pPr>
        <w:rPr>
          <w:color w:val="C00000"/>
          <w:sz w:val="40"/>
          <w:szCs w:val="40"/>
        </w:rPr>
      </w:pPr>
      <w:r w:rsidRPr="009F03DA">
        <w:rPr>
          <w:color w:val="C00000"/>
          <w:sz w:val="40"/>
          <w:szCs w:val="40"/>
        </w:rPr>
        <w:t>identidades de género.</w:t>
      </w:r>
    </w:p>
    <w:p w:rsidR="00CC73B8" w:rsidRPr="009F03DA" w:rsidRDefault="00CC73B8" w:rsidP="00CC73B8">
      <w:pPr>
        <w:rPr>
          <w:color w:val="C00000"/>
          <w:sz w:val="28"/>
          <w:szCs w:val="28"/>
        </w:rPr>
      </w:pPr>
      <w:r w:rsidRPr="0016355A">
        <w:rPr>
          <w:sz w:val="28"/>
          <w:szCs w:val="28"/>
        </w:rPr>
        <w:t xml:space="preserve">h) </w:t>
      </w:r>
      <w:r w:rsidRPr="009F03DA">
        <w:rPr>
          <w:color w:val="C00000"/>
          <w:sz w:val="28"/>
          <w:szCs w:val="28"/>
        </w:rPr>
        <w:t xml:space="preserve">Garantizará que se preste apoyo de los equipos de orientación educativa y psicopedagógica en </w:t>
      </w:r>
    </w:p>
    <w:p w:rsidR="00CC73B8" w:rsidRPr="009F03DA" w:rsidRDefault="00CC73B8" w:rsidP="00CC73B8">
      <w:pPr>
        <w:rPr>
          <w:color w:val="C00000"/>
          <w:sz w:val="28"/>
          <w:szCs w:val="28"/>
        </w:rPr>
      </w:pPr>
      <w:r w:rsidRPr="009F03DA">
        <w:rPr>
          <w:color w:val="C00000"/>
          <w:sz w:val="28"/>
          <w:szCs w:val="28"/>
        </w:rPr>
        <w:lastRenderedPageBreak/>
        <w:t xml:space="preserve">aquellas situaciones que lo requieran por motivos de identidad de género, en los términos previstos por la </w:t>
      </w:r>
    </w:p>
    <w:p w:rsidR="00CC73B8" w:rsidRPr="009F03DA" w:rsidRDefault="00CC73B8" w:rsidP="00CC73B8">
      <w:pPr>
        <w:rPr>
          <w:color w:val="C00000"/>
          <w:sz w:val="28"/>
          <w:szCs w:val="28"/>
        </w:rPr>
      </w:pPr>
      <w:r w:rsidRPr="009F03DA">
        <w:rPr>
          <w:color w:val="C00000"/>
          <w:sz w:val="28"/>
          <w:szCs w:val="28"/>
        </w:rPr>
        <w:t>normativa reguladora.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i) Elaborará y difundirá los protocolos necesarios a fin de detectar, prevenir, i</w:t>
      </w:r>
      <w:r w:rsidR="009F03DA">
        <w:rPr>
          <w:sz w:val="28"/>
          <w:szCs w:val="28"/>
        </w:rPr>
        <w:t xml:space="preserve">ntervenir y combatir cualquier </w:t>
      </w:r>
      <w:r w:rsidRPr="0016355A">
        <w:rPr>
          <w:sz w:val="28"/>
          <w:szCs w:val="28"/>
        </w:rPr>
        <w:t>forma de discriminación, en defensa de los menores que manifiesten actitu</w:t>
      </w:r>
      <w:r w:rsidR="009F03DA">
        <w:rPr>
          <w:sz w:val="28"/>
          <w:szCs w:val="28"/>
        </w:rPr>
        <w:t xml:space="preserve">des de una identidad de género </w:t>
      </w:r>
      <w:r w:rsidRPr="0016355A">
        <w:rPr>
          <w:sz w:val="28"/>
          <w:szCs w:val="28"/>
        </w:rPr>
        <w:t xml:space="preserve">distinta a la asignada al nacer, con especial atención a las medidas contra el </w:t>
      </w:r>
      <w:r w:rsidR="009F03DA">
        <w:rPr>
          <w:sz w:val="28"/>
          <w:szCs w:val="28"/>
        </w:rPr>
        <w:t xml:space="preserve">acoso y el hostigamiento, para </w:t>
      </w:r>
      <w:r w:rsidRPr="0016355A">
        <w:rPr>
          <w:sz w:val="28"/>
          <w:szCs w:val="28"/>
        </w:rPr>
        <w:t xml:space="preserve">su aplicación en servicios y centros de atención educativa </w:t>
      </w:r>
      <w:r w:rsidRPr="009F03DA">
        <w:rPr>
          <w:color w:val="C00000"/>
          <w:sz w:val="28"/>
          <w:szCs w:val="28"/>
        </w:rPr>
        <w:t xml:space="preserve">financiados con fondos </w:t>
      </w:r>
      <w:r w:rsidR="009F03DA" w:rsidRPr="009F03DA">
        <w:rPr>
          <w:color w:val="C00000"/>
          <w:sz w:val="28"/>
          <w:szCs w:val="28"/>
        </w:rPr>
        <w:t xml:space="preserve">públicos, tanto de titularidad </w:t>
      </w:r>
      <w:r w:rsidRPr="009F03DA">
        <w:rPr>
          <w:color w:val="C00000"/>
          <w:sz w:val="28"/>
          <w:szCs w:val="28"/>
        </w:rPr>
        <w:t>pública como privada</w:t>
      </w:r>
      <w:r w:rsidRPr="0016355A">
        <w:rPr>
          <w:sz w:val="28"/>
          <w:szCs w:val="28"/>
        </w:rPr>
        <w:t>.</w:t>
      </w:r>
    </w:p>
    <w:p w:rsidR="00CC73B8" w:rsidRPr="009F03DA" w:rsidRDefault="00CC73B8" w:rsidP="00CC73B8">
      <w:pPr>
        <w:rPr>
          <w:sz w:val="40"/>
          <w:szCs w:val="40"/>
        </w:rPr>
      </w:pPr>
      <w:r w:rsidRPr="009F03DA">
        <w:rPr>
          <w:sz w:val="40"/>
          <w:szCs w:val="40"/>
        </w:rPr>
        <w:t xml:space="preserve">2. Los estudiantes, el personal y los docentes que acudan a todos los centros educativos de Andalucía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tienen derecho a: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a) Mostrar los rasgos distintivos de la personalidad que suponga el cambio y la evolución de su proceso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de identidad de género, debiéndose respetar su imagen física, la elección de su indumentaria y el acceso y uso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de las instalaciones del centro conforme a su género elegido.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b) Utilizar libremente el nombre que hayan elegido, conforme a lo esta</w:t>
      </w:r>
      <w:r w:rsidR="009F03DA">
        <w:rPr>
          <w:sz w:val="28"/>
          <w:szCs w:val="28"/>
        </w:rPr>
        <w:t xml:space="preserve">blecido en el artículo 9 de la </w:t>
      </w:r>
      <w:r w:rsidRPr="0016355A">
        <w:rPr>
          <w:sz w:val="28"/>
          <w:szCs w:val="28"/>
        </w:rPr>
        <w:t xml:space="preserve">presente Ley, que será reflejado en la documentación administrativa del centro, en especial en aquella de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exposición pública, como listados de alumnado, calificaciones académicas o cens</w:t>
      </w:r>
      <w:r w:rsidR="009F03DA">
        <w:rPr>
          <w:sz w:val="28"/>
          <w:szCs w:val="28"/>
        </w:rPr>
        <w:t xml:space="preserve">os electorales para elecciones </w:t>
      </w:r>
      <w:r w:rsidRPr="0016355A">
        <w:rPr>
          <w:sz w:val="28"/>
          <w:szCs w:val="28"/>
        </w:rPr>
        <w:t>sindicales o administrativas.</w:t>
      </w:r>
    </w:p>
    <w:p w:rsidR="00CC73B8" w:rsidRPr="009F03DA" w:rsidRDefault="00CC73B8" w:rsidP="00CC73B8">
      <w:pPr>
        <w:rPr>
          <w:color w:val="C00000"/>
          <w:sz w:val="36"/>
          <w:szCs w:val="36"/>
        </w:rPr>
      </w:pPr>
      <w:r w:rsidRPr="009F03DA">
        <w:rPr>
          <w:color w:val="C00000"/>
          <w:sz w:val="36"/>
          <w:szCs w:val="36"/>
        </w:rPr>
        <w:t>Artículo 16. Combatir el acoso escolar.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La Administración de la Junta de Andalucía reforzará especialmente las actuaciones en los centros educativos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de Andalucía que tengan por objeto combatir el acoso escolar por razón de identidad de género. Asimismo, se informará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lastRenderedPageBreak/>
        <w:t>a los padres, tutores o representantes legales de los menores que hubiesen sido o estén</w:t>
      </w:r>
      <w:r w:rsidR="009F03DA">
        <w:rPr>
          <w:sz w:val="28"/>
          <w:szCs w:val="28"/>
        </w:rPr>
        <w:t xml:space="preserve"> siendo objeto de acoso de los </w:t>
      </w:r>
      <w:r w:rsidRPr="0016355A">
        <w:rPr>
          <w:sz w:val="28"/>
          <w:szCs w:val="28"/>
        </w:rPr>
        <w:t>correspondientes hechos, así como de los posibles mecanismos de denuncia ante los mismos.</w:t>
      </w:r>
    </w:p>
    <w:p w:rsidR="00CC73B8" w:rsidRPr="009F03DA" w:rsidRDefault="00CC73B8" w:rsidP="00CC73B8">
      <w:pPr>
        <w:rPr>
          <w:color w:val="C00000"/>
          <w:sz w:val="36"/>
          <w:szCs w:val="36"/>
        </w:rPr>
      </w:pPr>
      <w:r w:rsidRPr="009F03DA">
        <w:rPr>
          <w:color w:val="C00000"/>
          <w:sz w:val="36"/>
          <w:szCs w:val="36"/>
        </w:rPr>
        <w:t>CAPÍTULO V</w:t>
      </w:r>
    </w:p>
    <w:p w:rsidR="00CC73B8" w:rsidRPr="009F03DA" w:rsidRDefault="00CC73B8" w:rsidP="00CC73B8">
      <w:pPr>
        <w:rPr>
          <w:color w:val="C00000"/>
          <w:sz w:val="36"/>
          <w:szCs w:val="36"/>
        </w:rPr>
      </w:pPr>
      <w:r w:rsidRPr="009F03DA">
        <w:rPr>
          <w:color w:val="C00000"/>
          <w:sz w:val="36"/>
          <w:szCs w:val="36"/>
        </w:rPr>
        <w:t>Atención social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Artículo 17. Medidas para la inserción social.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Ninguna persona podrá ser excluida, por razón de su identidad de género, de los programas o recursos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destinados por la Administración de la Junta de Andalucía para la inserción social de personas en situación de </w:t>
      </w:r>
    </w:p>
    <w:p w:rsidR="009F03D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dificultad social o riesgo de exclusión.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18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de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julio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2014 Boletín Oficial de la Junta de Andalucía Núm. 139 página 17</w:t>
      </w:r>
    </w:p>
    <w:p w:rsidR="00CC73B8" w:rsidRPr="009F03DA" w:rsidRDefault="00CC73B8" w:rsidP="00CC73B8">
      <w:pPr>
        <w:rPr>
          <w:color w:val="C00000"/>
          <w:sz w:val="28"/>
          <w:szCs w:val="28"/>
        </w:rPr>
      </w:pPr>
      <w:r w:rsidRPr="009F03DA">
        <w:rPr>
          <w:color w:val="C00000"/>
          <w:sz w:val="28"/>
          <w:szCs w:val="28"/>
        </w:rPr>
        <w:t>Artículo 18. Servicios de asesoramiento y apoyo.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Reglamentariamente se regulará la organización y funcionamiento de los siguientes servicios: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a) Información, orientación, acompañamiento y asesoramiento, incluido el legal, en relación con sus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necesidades de apoyo en el proceso de cambio y adaptación psicosocial del entorno social y familiar de la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persona transexual, con especial incidencia en el caso de los menores.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b) Defensa de los derechos reconocidos en esta Ley y lucha contra la discriminación en el ámbito social, </w:t>
      </w:r>
    </w:p>
    <w:p w:rsidR="00CC73B8" w:rsidRPr="0016355A" w:rsidRDefault="00CC73B8" w:rsidP="00CC73B8">
      <w:pPr>
        <w:rPr>
          <w:sz w:val="28"/>
          <w:szCs w:val="28"/>
        </w:rPr>
      </w:pPr>
      <w:r w:rsidRPr="0016355A">
        <w:rPr>
          <w:sz w:val="28"/>
          <w:szCs w:val="28"/>
        </w:rPr>
        <w:t>sanitario, cultural, laboral y educativo de las personas incluidas en su ámbito de aplicación.</w:t>
      </w:r>
    </w:p>
    <w:p w:rsidR="00CC73B8" w:rsidRPr="009F03DA" w:rsidRDefault="00CC73B8" w:rsidP="00CC73B8">
      <w:pPr>
        <w:rPr>
          <w:color w:val="C00000"/>
          <w:sz w:val="52"/>
          <w:szCs w:val="52"/>
        </w:rPr>
      </w:pPr>
      <w:r w:rsidRPr="009F03DA">
        <w:rPr>
          <w:color w:val="C00000"/>
          <w:sz w:val="52"/>
          <w:szCs w:val="52"/>
        </w:rPr>
        <w:lastRenderedPageBreak/>
        <w:t>Artículo 19. Menores de edad.</w:t>
      </w:r>
    </w:p>
    <w:p w:rsidR="009811E0" w:rsidRPr="0016355A" w:rsidRDefault="00CC73B8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>1. Los menores de edad incluidos en el ámbito de aplicación de esta Ley tienen derecho a recibir de la</w:t>
      </w:r>
      <w:r w:rsidR="009811E0" w:rsidRPr="0016355A">
        <w:rPr>
          <w:sz w:val="28"/>
          <w:szCs w:val="28"/>
        </w:rPr>
        <w:t xml:space="preserve"> Comunidad Autónoma de Andalucía la protección y la atención necesarias para promover su desarrollo integral,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>mediante actuaciones eficaces para su integración familiar y social.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2. En relación con lo establecido en el apartado anterior, y con pleno respeto a las competencias de la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Administración del Estado, toda intervención de la Administración de la Junta de Andalucía estará presidida por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>el criterio rector del interés superior de los menores, evitando en lo posible situa</w:t>
      </w:r>
      <w:r w:rsidR="009F03DA">
        <w:rPr>
          <w:sz w:val="28"/>
          <w:szCs w:val="28"/>
        </w:rPr>
        <w:t xml:space="preserve">ciones de indefensión. </w:t>
      </w:r>
      <w:r w:rsidR="009F03DA" w:rsidRPr="009F03DA">
        <w:rPr>
          <w:color w:val="C00000"/>
          <w:sz w:val="40"/>
          <w:szCs w:val="40"/>
        </w:rPr>
        <w:t xml:space="preserve">Primará </w:t>
      </w:r>
      <w:r w:rsidRPr="009F03DA">
        <w:rPr>
          <w:color w:val="C00000"/>
          <w:sz w:val="40"/>
          <w:szCs w:val="40"/>
        </w:rPr>
        <w:t>el interés superior de los menores frente a cualquier otro interés legítimo</w:t>
      </w:r>
      <w:r w:rsidRPr="0016355A">
        <w:rPr>
          <w:sz w:val="28"/>
          <w:szCs w:val="28"/>
        </w:rPr>
        <w:t>.</w:t>
      </w:r>
    </w:p>
    <w:p w:rsidR="009811E0" w:rsidRPr="009F03DA" w:rsidRDefault="009811E0" w:rsidP="009811E0">
      <w:pPr>
        <w:rPr>
          <w:color w:val="C00000"/>
          <w:sz w:val="28"/>
          <w:szCs w:val="28"/>
        </w:rPr>
      </w:pPr>
      <w:r w:rsidRPr="009F03DA">
        <w:rPr>
          <w:color w:val="C00000"/>
          <w:sz w:val="28"/>
          <w:szCs w:val="28"/>
        </w:rPr>
        <w:t xml:space="preserve">3. Se reconoce el derecho de los menores con disconformidad de su identidad de género a desarrollarse </w:t>
      </w:r>
    </w:p>
    <w:p w:rsidR="009811E0" w:rsidRPr="009F03DA" w:rsidRDefault="009811E0" w:rsidP="009811E0">
      <w:pPr>
        <w:rPr>
          <w:color w:val="C00000"/>
          <w:sz w:val="28"/>
          <w:szCs w:val="28"/>
        </w:rPr>
      </w:pPr>
      <w:r w:rsidRPr="009F03DA">
        <w:rPr>
          <w:color w:val="C00000"/>
          <w:sz w:val="28"/>
          <w:szCs w:val="28"/>
        </w:rPr>
        <w:t xml:space="preserve">física, mental y socialmente en forma saludable y plena, así como en condiciones de libertad y dignidad. </w:t>
      </w:r>
    </w:p>
    <w:p w:rsidR="009811E0" w:rsidRPr="009F03DA" w:rsidRDefault="009811E0" w:rsidP="009811E0">
      <w:pPr>
        <w:rPr>
          <w:color w:val="C00000"/>
          <w:sz w:val="28"/>
          <w:szCs w:val="28"/>
        </w:rPr>
      </w:pPr>
      <w:r w:rsidRPr="009F03DA">
        <w:rPr>
          <w:color w:val="C00000"/>
          <w:sz w:val="28"/>
          <w:szCs w:val="28"/>
        </w:rPr>
        <w:t xml:space="preserve">Ello incluye la determinación y el desarrollo evolutivo de su propia identidad de género y el derecho a utilizar </w:t>
      </w:r>
    </w:p>
    <w:p w:rsidR="009811E0" w:rsidRPr="009F03DA" w:rsidRDefault="009811E0" w:rsidP="009811E0">
      <w:pPr>
        <w:rPr>
          <w:color w:val="C00000"/>
          <w:sz w:val="28"/>
          <w:szCs w:val="28"/>
        </w:rPr>
      </w:pPr>
      <w:r w:rsidRPr="009F03DA">
        <w:rPr>
          <w:color w:val="C00000"/>
          <w:sz w:val="28"/>
          <w:szCs w:val="28"/>
        </w:rPr>
        <w:t>libremente el nombre que hayan elegido.</w:t>
      </w:r>
    </w:p>
    <w:p w:rsidR="009811E0" w:rsidRPr="009F03DA" w:rsidRDefault="009811E0" w:rsidP="009811E0">
      <w:pPr>
        <w:rPr>
          <w:color w:val="C00000"/>
          <w:sz w:val="40"/>
          <w:szCs w:val="40"/>
        </w:rPr>
      </w:pPr>
      <w:r w:rsidRPr="009F03DA">
        <w:rPr>
          <w:color w:val="C00000"/>
          <w:sz w:val="28"/>
          <w:szCs w:val="28"/>
        </w:rPr>
        <w:t>4</w:t>
      </w:r>
      <w:r w:rsidRPr="009F03DA">
        <w:rPr>
          <w:color w:val="C00000"/>
          <w:sz w:val="40"/>
          <w:szCs w:val="40"/>
        </w:rPr>
        <w:t xml:space="preserve">. A los efectos previstos en el apartado anterior, sus padres, tutores o representantes legales, con la </w:t>
      </w:r>
    </w:p>
    <w:p w:rsidR="009811E0" w:rsidRPr="009F03DA" w:rsidRDefault="009811E0" w:rsidP="009811E0">
      <w:pPr>
        <w:rPr>
          <w:color w:val="C00000"/>
          <w:sz w:val="40"/>
          <w:szCs w:val="40"/>
        </w:rPr>
      </w:pPr>
      <w:r w:rsidRPr="009F03DA">
        <w:rPr>
          <w:color w:val="C00000"/>
          <w:sz w:val="40"/>
          <w:szCs w:val="40"/>
        </w:rPr>
        <w:t xml:space="preserve">expresa conformidad de los menores, que serán oídos teniendo en cuenta los principios de aptitud y capacidad </w:t>
      </w:r>
    </w:p>
    <w:p w:rsidR="009811E0" w:rsidRPr="009F03DA" w:rsidRDefault="009811E0" w:rsidP="009811E0">
      <w:pPr>
        <w:rPr>
          <w:color w:val="C00000"/>
          <w:sz w:val="28"/>
          <w:szCs w:val="28"/>
        </w:rPr>
      </w:pPr>
      <w:r w:rsidRPr="009F03DA">
        <w:rPr>
          <w:color w:val="C00000"/>
          <w:sz w:val="28"/>
          <w:szCs w:val="28"/>
        </w:rPr>
        <w:lastRenderedPageBreak/>
        <w:t xml:space="preserve">progresiva, y de acuerdo con lo estipulado en la legislación nacional y autonómica en vigor, facilitarán y colaborarán con la Administración autonómica a fin de garantizar los derechos de los menores establecidos en </w:t>
      </w:r>
    </w:p>
    <w:p w:rsidR="009811E0" w:rsidRPr="009F03DA" w:rsidRDefault="009811E0" w:rsidP="009811E0">
      <w:pPr>
        <w:rPr>
          <w:color w:val="C00000"/>
          <w:sz w:val="28"/>
          <w:szCs w:val="28"/>
        </w:rPr>
      </w:pPr>
      <w:r w:rsidRPr="009F03DA">
        <w:rPr>
          <w:color w:val="C00000"/>
          <w:sz w:val="28"/>
          <w:szCs w:val="28"/>
        </w:rPr>
        <w:t>los artículos 9 y 15 de la presente Ley.</w:t>
      </w:r>
    </w:p>
    <w:p w:rsidR="009811E0" w:rsidRPr="009F03DA" w:rsidRDefault="009811E0" w:rsidP="009811E0">
      <w:pPr>
        <w:rPr>
          <w:color w:val="0070C0"/>
          <w:sz w:val="28"/>
          <w:szCs w:val="28"/>
        </w:rPr>
      </w:pPr>
      <w:r w:rsidRPr="009F03DA">
        <w:rPr>
          <w:color w:val="0070C0"/>
          <w:sz w:val="28"/>
          <w:szCs w:val="28"/>
        </w:rPr>
        <w:t xml:space="preserve">5. Cuando por causa injustificada sea imposible tramitar las solicitudes a las que se refiere el artículo </w:t>
      </w:r>
    </w:p>
    <w:p w:rsidR="009811E0" w:rsidRPr="009F03DA" w:rsidRDefault="009811E0" w:rsidP="009811E0">
      <w:pPr>
        <w:rPr>
          <w:color w:val="0070C0"/>
          <w:sz w:val="36"/>
          <w:szCs w:val="36"/>
        </w:rPr>
      </w:pPr>
      <w:r w:rsidRPr="0040314A">
        <w:rPr>
          <w:color w:val="C00000"/>
          <w:sz w:val="28"/>
          <w:szCs w:val="28"/>
        </w:rPr>
        <w:t xml:space="preserve">9 </w:t>
      </w:r>
      <w:r w:rsidRPr="009F03DA">
        <w:rPr>
          <w:color w:val="0070C0"/>
          <w:sz w:val="36"/>
          <w:szCs w:val="36"/>
        </w:rPr>
        <w:t xml:space="preserve">de la presente Ley por parte de los padres, tutores o representantes legales de la persona menor de edad, </w:t>
      </w:r>
    </w:p>
    <w:p w:rsidR="009811E0" w:rsidRPr="009F03DA" w:rsidRDefault="009811E0" w:rsidP="009811E0">
      <w:pPr>
        <w:rPr>
          <w:color w:val="0070C0"/>
          <w:sz w:val="36"/>
          <w:szCs w:val="36"/>
        </w:rPr>
      </w:pPr>
      <w:r w:rsidRPr="009F03DA">
        <w:rPr>
          <w:color w:val="0070C0"/>
          <w:sz w:val="36"/>
          <w:szCs w:val="36"/>
        </w:rPr>
        <w:t xml:space="preserve">se podrá recabar por parte de la Consejería competente en materia de atención a la infancia y adolescencia la </w:t>
      </w:r>
    </w:p>
    <w:p w:rsidR="009811E0" w:rsidRPr="009F03DA" w:rsidRDefault="009811E0" w:rsidP="009811E0">
      <w:pPr>
        <w:rPr>
          <w:color w:val="0070C0"/>
          <w:sz w:val="36"/>
          <w:szCs w:val="36"/>
        </w:rPr>
      </w:pPr>
      <w:r w:rsidRPr="009F03DA">
        <w:rPr>
          <w:color w:val="0070C0"/>
          <w:sz w:val="36"/>
          <w:szCs w:val="36"/>
        </w:rPr>
        <w:t xml:space="preserve">intervención del </w:t>
      </w:r>
      <w:r w:rsidRPr="0040314A">
        <w:rPr>
          <w:color w:val="C00000"/>
          <w:sz w:val="36"/>
          <w:szCs w:val="36"/>
        </w:rPr>
        <w:t>Ministerio Fiscal</w:t>
      </w:r>
      <w:r w:rsidRPr="009F03DA">
        <w:rPr>
          <w:color w:val="0070C0"/>
          <w:sz w:val="36"/>
          <w:szCs w:val="36"/>
        </w:rPr>
        <w:t xml:space="preserve"> en defensa de los derechos de los menores.</w:t>
      </w:r>
      <w:r w:rsidR="009F03DA">
        <w:rPr>
          <w:color w:val="0070C0"/>
          <w:sz w:val="36"/>
          <w:szCs w:val="36"/>
        </w:rPr>
        <w:t xml:space="preserve"> </w:t>
      </w:r>
      <w:r w:rsidR="009F03DA" w:rsidRPr="009F03DA">
        <w:rPr>
          <w:color w:val="000000" w:themeColor="text1"/>
          <w:sz w:val="36"/>
          <w:szCs w:val="36"/>
        </w:rPr>
        <w:t>(podrá el niño hacer l cambio aunque no tenga la autorización de sus padres</w:t>
      </w:r>
      <w:r w:rsidR="009F03DA">
        <w:rPr>
          <w:color w:val="0070C0"/>
          <w:sz w:val="36"/>
          <w:szCs w:val="36"/>
        </w:rPr>
        <w:t>)</w:t>
      </w:r>
    </w:p>
    <w:p w:rsidR="009811E0" w:rsidRPr="0040314A" w:rsidRDefault="009811E0" w:rsidP="009811E0">
      <w:pPr>
        <w:rPr>
          <w:color w:val="C00000"/>
          <w:sz w:val="28"/>
          <w:szCs w:val="28"/>
        </w:rPr>
      </w:pPr>
      <w:r w:rsidRPr="0040314A">
        <w:rPr>
          <w:color w:val="C00000"/>
          <w:sz w:val="28"/>
          <w:szCs w:val="28"/>
        </w:rPr>
        <w:t xml:space="preserve">6. Los menores incluidos en el ámbito de aplicación de la presente Ley tienen pleno derecho a recibir la </w:t>
      </w:r>
    </w:p>
    <w:p w:rsidR="009811E0" w:rsidRPr="0040314A" w:rsidRDefault="009811E0" w:rsidP="009811E0">
      <w:pPr>
        <w:rPr>
          <w:color w:val="C00000"/>
          <w:sz w:val="28"/>
          <w:szCs w:val="28"/>
        </w:rPr>
      </w:pPr>
      <w:r w:rsidRPr="0040314A">
        <w:rPr>
          <w:color w:val="C00000"/>
          <w:sz w:val="28"/>
          <w:szCs w:val="28"/>
        </w:rPr>
        <w:t xml:space="preserve">atención sanitaria necesaria para garantizar el desarrollo equilibrado y saludable de su identidad de género, con </w:t>
      </w:r>
    </w:p>
    <w:p w:rsidR="009811E0" w:rsidRPr="0040314A" w:rsidRDefault="009811E0" w:rsidP="009811E0">
      <w:pPr>
        <w:rPr>
          <w:color w:val="C00000"/>
          <w:sz w:val="28"/>
          <w:szCs w:val="28"/>
        </w:rPr>
      </w:pPr>
      <w:r w:rsidRPr="0040314A">
        <w:rPr>
          <w:color w:val="C00000"/>
          <w:sz w:val="28"/>
          <w:szCs w:val="28"/>
        </w:rPr>
        <w:t xml:space="preserve">especial atención en la etapa de la pubertad, de conformidad con las recomendaciones médicas internacionales </w:t>
      </w:r>
    </w:p>
    <w:p w:rsidR="009811E0" w:rsidRPr="0040314A" w:rsidRDefault="009811E0" w:rsidP="009811E0">
      <w:pPr>
        <w:rPr>
          <w:color w:val="C00000"/>
          <w:sz w:val="28"/>
          <w:szCs w:val="28"/>
        </w:rPr>
      </w:pPr>
      <w:r w:rsidRPr="0040314A">
        <w:rPr>
          <w:color w:val="C00000"/>
          <w:sz w:val="28"/>
          <w:szCs w:val="28"/>
        </w:rPr>
        <w:t xml:space="preserve">en materia de transexualidad, que en todo caso han de ser compatibles con los principios inspiradores de esta </w:t>
      </w:r>
    </w:p>
    <w:p w:rsidR="009811E0" w:rsidRPr="0040314A" w:rsidRDefault="009811E0" w:rsidP="009811E0">
      <w:pPr>
        <w:rPr>
          <w:color w:val="C00000"/>
          <w:sz w:val="28"/>
          <w:szCs w:val="28"/>
        </w:rPr>
      </w:pPr>
      <w:r w:rsidRPr="0040314A">
        <w:rPr>
          <w:color w:val="C00000"/>
          <w:sz w:val="28"/>
          <w:szCs w:val="28"/>
        </w:rPr>
        <w:t xml:space="preserve">Ley. En todos los casos, la atención sanitaria que se les preste se hará de acuerdo con lo dispuesto en la Ley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1/1998, de 20 de abril, de los derechos y la atención al menor, aprobada por el Parlamento de Andalucía, y en la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lastRenderedPageBreak/>
        <w:t xml:space="preserve">Ley 41/2002, de 14 de noviembre, básica reguladora de la autonomía del paciente y de derechos y obligaciones </w:t>
      </w:r>
    </w:p>
    <w:p w:rsidR="009811E0" w:rsidRPr="0040314A" w:rsidRDefault="009811E0" w:rsidP="009811E0">
      <w:pPr>
        <w:rPr>
          <w:color w:val="C00000"/>
          <w:sz w:val="28"/>
          <w:szCs w:val="28"/>
        </w:rPr>
      </w:pPr>
      <w:r w:rsidRPr="0040314A">
        <w:rPr>
          <w:color w:val="C00000"/>
          <w:sz w:val="28"/>
          <w:szCs w:val="28"/>
        </w:rPr>
        <w:t>en materia de información y documentación clínica.</w:t>
      </w:r>
    </w:p>
    <w:p w:rsidR="009811E0" w:rsidRPr="0040314A" w:rsidRDefault="009811E0" w:rsidP="009811E0">
      <w:pPr>
        <w:rPr>
          <w:color w:val="C00000"/>
          <w:sz w:val="28"/>
          <w:szCs w:val="28"/>
        </w:rPr>
      </w:pPr>
      <w:r w:rsidRPr="0040314A">
        <w:rPr>
          <w:color w:val="C00000"/>
          <w:sz w:val="28"/>
          <w:szCs w:val="28"/>
        </w:rPr>
        <w:t xml:space="preserve">7. La Consejería competente en materia de atención a la infancia y adolescencia velará por los derechos </w:t>
      </w:r>
    </w:p>
    <w:p w:rsidR="009811E0" w:rsidRPr="0040314A" w:rsidRDefault="009811E0" w:rsidP="009811E0">
      <w:pPr>
        <w:rPr>
          <w:color w:val="C00000"/>
          <w:sz w:val="28"/>
          <w:szCs w:val="28"/>
        </w:rPr>
      </w:pPr>
      <w:r w:rsidRPr="0040314A">
        <w:rPr>
          <w:color w:val="C00000"/>
          <w:sz w:val="28"/>
          <w:szCs w:val="28"/>
        </w:rPr>
        <w:t>de las personas menores en relación a los problemas específicos de identidad de género.</w:t>
      </w:r>
    </w:p>
    <w:p w:rsidR="009811E0" w:rsidRPr="0040314A" w:rsidRDefault="009811E0" w:rsidP="009811E0">
      <w:pPr>
        <w:rPr>
          <w:color w:val="C00000"/>
          <w:sz w:val="28"/>
          <w:szCs w:val="28"/>
        </w:rPr>
      </w:pPr>
      <w:r w:rsidRPr="0040314A">
        <w:rPr>
          <w:color w:val="C00000"/>
          <w:sz w:val="28"/>
          <w:szCs w:val="28"/>
        </w:rPr>
        <w:t>Artículo 20. Personas jóvenes.</w:t>
      </w:r>
    </w:p>
    <w:p w:rsidR="009811E0" w:rsidRPr="0040314A" w:rsidRDefault="009811E0" w:rsidP="009811E0">
      <w:pPr>
        <w:rPr>
          <w:color w:val="C00000"/>
          <w:sz w:val="28"/>
          <w:szCs w:val="28"/>
        </w:rPr>
      </w:pPr>
      <w:r w:rsidRPr="0040314A">
        <w:rPr>
          <w:color w:val="C00000"/>
          <w:sz w:val="28"/>
          <w:szCs w:val="28"/>
        </w:rPr>
        <w:t xml:space="preserve">La Consejería competente en materia de juventud promoverá y difundirá el respeto a la libre orientación </w:t>
      </w:r>
    </w:p>
    <w:p w:rsidR="009811E0" w:rsidRPr="0040314A" w:rsidRDefault="009811E0" w:rsidP="009811E0">
      <w:pPr>
        <w:rPr>
          <w:color w:val="C00000"/>
          <w:sz w:val="28"/>
          <w:szCs w:val="28"/>
        </w:rPr>
      </w:pPr>
      <w:r w:rsidRPr="0040314A">
        <w:rPr>
          <w:color w:val="C00000"/>
          <w:sz w:val="28"/>
          <w:szCs w:val="28"/>
        </w:rPr>
        <w:t xml:space="preserve">sexual y a la identidad de género, así como las buenas prácticas al respecto en el ámbito de la participación y el </w:t>
      </w:r>
    </w:p>
    <w:p w:rsidR="009811E0" w:rsidRPr="0040314A" w:rsidRDefault="009811E0" w:rsidP="009811E0">
      <w:pPr>
        <w:rPr>
          <w:color w:val="C00000"/>
          <w:sz w:val="28"/>
          <w:szCs w:val="28"/>
        </w:rPr>
      </w:pPr>
      <w:r w:rsidRPr="0040314A">
        <w:rPr>
          <w:color w:val="C00000"/>
          <w:sz w:val="28"/>
          <w:szCs w:val="28"/>
        </w:rPr>
        <w:t>asesoramiento juvenil.</w:t>
      </w:r>
    </w:p>
    <w:p w:rsidR="009811E0" w:rsidRPr="0040314A" w:rsidRDefault="009811E0" w:rsidP="009811E0">
      <w:pPr>
        <w:rPr>
          <w:sz w:val="44"/>
          <w:szCs w:val="44"/>
        </w:rPr>
      </w:pPr>
      <w:r w:rsidRPr="0040314A">
        <w:rPr>
          <w:sz w:val="44"/>
          <w:szCs w:val="44"/>
        </w:rPr>
        <w:t>Artículo 21. Personas mayores.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>1. Las personas mayores incluidas en el ámbito de aplicación de la</w:t>
      </w:r>
      <w:r w:rsidR="0040314A">
        <w:rPr>
          <w:sz w:val="28"/>
          <w:szCs w:val="28"/>
        </w:rPr>
        <w:t xml:space="preserve"> presente Ley tienen derecho a </w:t>
      </w:r>
      <w:r w:rsidRPr="0016355A">
        <w:rPr>
          <w:sz w:val="28"/>
          <w:szCs w:val="28"/>
        </w:rPr>
        <w:t xml:space="preserve">recibir del sistema de servicios públicos sociales de la Comunidad Autónoma de Andalucía una protección y una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atención integrales para la promoción de su autonomía personal y del envejecimiento activo, que les permita una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vida digna e independiente y su bienestar social e individual, así como a acceder a una atención gerontológica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>adecuada a sus necesidades en los ámbitos sanitario, social y asistencial.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2. Las personas transexuales mayores tendrán derecho al acogimiento en residencias adecuadas a su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identidad de género y a recibir un trato que respete su individualidad e intimidad y, especialmente, su identidad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>de género.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lastRenderedPageBreak/>
        <w:t xml:space="preserve">3. La Consejería competente en materia de políticas sociales, con la participación de los servicios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de asesoramiento y apoyo previstos en el artículo 18 de la presente Ley, establecerá, actualizará y difundirá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protocolos de buenas prácticas en relación con los problemas específicos de identidad de género en la vejez,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>para su aplicación en servicios y centros de atención a las personas mayores de titularidad pública y privada.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>00051976Núm. 139 página 18 Boletín Oficial de la Junta de Andalucía 18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de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jul</w:t>
      </w:r>
      <w:r w:rsidRPr="0016355A">
        <w:rPr>
          <w:sz w:val="28"/>
          <w:szCs w:val="28"/>
        </w:rPr>
        <w:t>io</w:t>
      </w:r>
      <w:r w:rsidRPr="0016355A">
        <w:rPr>
          <w:rFonts w:ascii="Arial" w:hAnsi="Arial" w:cs="Arial"/>
          <w:sz w:val="28"/>
          <w:szCs w:val="28"/>
        </w:rPr>
        <w:t> </w:t>
      </w:r>
      <w:r w:rsidRPr="0016355A">
        <w:rPr>
          <w:rFonts w:ascii="Calibri" w:hAnsi="Calibri" w:cs="Calibri"/>
          <w:sz w:val="28"/>
          <w:szCs w:val="28"/>
        </w:rPr>
        <w:t xml:space="preserve"> 2014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>Artículo 22. Principios para la atención, apoyo y protección de las víctimas.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1. La Comunidad Autónoma de Andalucía, en el ámbito de sus competencias en materia de servicios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sociales, seguridad y policía autonómica, adoptará todas las medidas administrativas, legislativas y de otra índole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para asegurar que las personas transexuales que hayan sido víctimas de un delito reciban la protección y apoyo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adecuados, especialmente cuando se trate de crímenes de odio basados en la identidad de género, expresión de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>género u orientación sexual de la víctima.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2. Concretamente, en relación con lo que establece el apartado anterior se asegurará que tanto las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víctimas como sus familiares y personas de su entorno sean tratadas de forma respetuosa, sensible, profesional,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no discriminatoria y con pleno reconocimiento de su identidad de género en cualquier contacto con los servicios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>de apoyo a las víctimas de delitos y atención médico-forense.</w:t>
      </w:r>
    </w:p>
    <w:p w:rsidR="009811E0" w:rsidRPr="0040314A" w:rsidRDefault="009811E0" w:rsidP="009811E0">
      <w:pPr>
        <w:rPr>
          <w:color w:val="C00000"/>
          <w:sz w:val="28"/>
          <w:szCs w:val="28"/>
        </w:rPr>
      </w:pPr>
      <w:r w:rsidRPr="0040314A">
        <w:rPr>
          <w:color w:val="C00000"/>
          <w:sz w:val="28"/>
          <w:szCs w:val="28"/>
        </w:rPr>
        <w:lastRenderedPageBreak/>
        <w:t>Artículo 23. Acceso a los servicios de apoyo y protección de víctimas de violencia de género.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Toda persona cuya identidad de género sea la de mujer y sea víctima de la violencia machista tendrá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acceso, en condiciones de igualdad, a los recursos asistenciales existentes y mecanismos de protección de la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Ley 13/2007, de 26 de noviembre, de medidas de prevención y protección integral contra la violencia de género,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>aprobada por el Parlamento de Andalucía.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>Disposición adicional primera. Unidad de atención sanitaria en materia de transexualidad.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En el marco del Sistema Sanitario Público de Andalucía se garantizará la existencia de una unidad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>específica de atención sanitaria en materia de transexualidad.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>Disposición adicional segunda. Protocolos Específicos de Actuación para profesionales.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La Administración de la Junta de Andalucía elaborará y difundirá Protocolos Específicos de Actuación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para todos aquellos profesionales que estén implicados en el desarrollo de lo contenido en la presente Ley,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>especialmente en los ámbitos sanitario, educativo y social.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>Disposición adicional tercera. Evaluación de la aplicación de la Ley.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En los términos que reglamentariamente se determinen, se elaborará un informe con carácter bienal,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que será remitido al Parlamento de Andalucía, sobre el conjunto de actuaciones en relación con la efectividad del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principio de autodeterminación de género, que estará coordinado por la Consejería que ostente las competencias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lastRenderedPageBreak/>
        <w:t xml:space="preserve">en materia de igualdad y que establecerá los criterios correctores que se correspondan con la finalidad objeto de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>esta Ley, en colaboración con personas transexuales y entidades que las representan.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>Disposición final primera. Desarrollo reglamentario.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Se autoriza al Consejo de Gobierno de la Junta de Andalucía para dictar cuantas disposiciones sean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>precisas para el desarrollo y ejecución de la presente Ley.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>Disposición final segunda. Entrada en vigor.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 xml:space="preserve">La presente Ley entrará en vigor el día siguiente al de su publicación en el Boletín Oficial de la Junta de </w:t>
      </w:r>
    </w:p>
    <w:p w:rsidR="009811E0" w:rsidRPr="0016355A" w:rsidRDefault="009811E0" w:rsidP="009811E0">
      <w:pPr>
        <w:rPr>
          <w:sz w:val="28"/>
          <w:szCs w:val="28"/>
        </w:rPr>
      </w:pPr>
      <w:r w:rsidRPr="0016355A">
        <w:rPr>
          <w:sz w:val="28"/>
          <w:szCs w:val="28"/>
        </w:rPr>
        <w:t>Andalucía.</w:t>
      </w:r>
    </w:p>
    <w:p w:rsidR="009811E0" w:rsidRPr="0040314A" w:rsidRDefault="009811E0" w:rsidP="009811E0">
      <w:pPr>
        <w:rPr>
          <w:sz w:val="44"/>
          <w:szCs w:val="44"/>
        </w:rPr>
      </w:pPr>
      <w:r w:rsidRPr="0040314A">
        <w:rPr>
          <w:sz w:val="44"/>
          <w:szCs w:val="44"/>
        </w:rPr>
        <w:t>Sevilla, 8 de julio de 2014</w:t>
      </w:r>
    </w:p>
    <w:p w:rsidR="009811E0" w:rsidRPr="0040314A" w:rsidRDefault="009811E0" w:rsidP="009811E0">
      <w:pPr>
        <w:rPr>
          <w:sz w:val="44"/>
          <w:szCs w:val="44"/>
        </w:rPr>
      </w:pPr>
      <w:r w:rsidRPr="0040314A">
        <w:rPr>
          <w:sz w:val="44"/>
          <w:szCs w:val="44"/>
        </w:rPr>
        <w:t>Susana Díaz Pacheco</w:t>
      </w:r>
    </w:p>
    <w:p w:rsidR="00B459BB" w:rsidRPr="0040314A" w:rsidRDefault="009811E0" w:rsidP="009811E0">
      <w:pPr>
        <w:rPr>
          <w:sz w:val="44"/>
          <w:szCs w:val="44"/>
        </w:rPr>
      </w:pPr>
      <w:r w:rsidRPr="0040314A">
        <w:rPr>
          <w:sz w:val="44"/>
          <w:szCs w:val="44"/>
        </w:rPr>
        <w:t>Presidenta de la Junta de Andalucía</w:t>
      </w:r>
    </w:p>
    <w:sectPr w:rsidR="00B459BB" w:rsidRPr="0040314A" w:rsidSect="00B459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73B8"/>
    <w:rsid w:val="0016355A"/>
    <w:rsid w:val="0040314A"/>
    <w:rsid w:val="00613A4F"/>
    <w:rsid w:val="0087769D"/>
    <w:rsid w:val="009811E0"/>
    <w:rsid w:val="009F03DA"/>
    <w:rsid w:val="00B459BB"/>
    <w:rsid w:val="00BB782E"/>
    <w:rsid w:val="00CC7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36</Pages>
  <Words>7699</Words>
  <Characters>42349</Characters>
  <Application>Microsoft Office Word</Application>
  <DocSecurity>0</DocSecurity>
  <Lines>352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1</cp:revision>
  <dcterms:created xsi:type="dcterms:W3CDTF">2014-08-29T15:31:00Z</dcterms:created>
  <dcterms:modified xsi:type="dcterms:W3CDTF">2014-08-29T16:46:00Z</dcterms:modified>
</cp:coreProperties>
</file>